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4"/>
        <w:gridCol w:w="473"/>
        <w:gridCol w:w="308"/>
        <w:gridCol w:w="663"/>
        <w:gridCol w:w="468"/>
        <w:gridCol w:w="243"/>
        <w:gridCol w:w="497"/>
        <w:gridCol w:w="161"/>
        <w:gridCol w:w="52"/>
        <w:gridCol w:w="122"/>
        <w:gridCol w:w="487"/>
        <w:gridCol w:w="68"/>
        <w:gridCol w:w="648"/>
        <w:gridCol w:w="598"/>
        <w:gridCol w:w="169"/>
        <w:gridCol w:w="268"/>
        <w:gridCol w:w="62"/>
        <w:gridCol w:w="246"/>
        <w:gridCol w:w="126"/>
        <w:gridCol w:w="437"/>
        <w:gridCol w:w="413"/>
        <w:gridCol w:w="89"/>
        <w:gridCol w:w="526"/>
        <w:gridCol w:w="138"/>
        <w:gridCol w:w="984"/>
      </w:tblGrid>
      <w:tr w:rsidR="003B7241" w:rsidRPr="0074778C" w:rsidTr="000302CC">
        <w:trPr>
          <w:trHeight w:val="1611"/>
        </w:trPr>
        <w:tc>
          <w:tcPr>
            <w:tcW w:w="2227" w:type="pct"/>
            <w:gridSpan w:val="9"/>
          </w:tcPr>
          <w:p w:rsidR="003B7241" w:rsidRPr="0074778C" w:rsidRDefault="003B7241" w:rsidP="0074778C">
            <w:pPr>
              <w:ind w:hanging="6"/>
              <w:rPr>
                <w:rFonts w:eastAsia="Calibri"/>
                <w:b/>
                <w:lang w:eastAsia="en-US"/>
              </w:rPr>
            </w:pPr>
            <w:bookmarkStart w:id="0" w:name="_GoBack"/>
            <w:bookmarkEnd w:id="0"/>
            <w:r w:rsidRPr="0074778C">
              <w:rPr>
                <w:rFonts w:eastAsia="Calibri"/>
                <w:b/>
                <w:sz w:val="22"/>
                <w:szCs w:val="22"/>
                <w:lang w:eastAsia="en-US"/>
              </w:rPr>
              <w:t>Nazwa projektu</w:t>
            </w:r>
          </w:p>
          <w:p w:rsidR="00AB0182" w:rsidRPr="00AB0182" w:rsidRDefault="00D449EF" w:rsidP="00AB0182">
            <w:pPr>
              <w:ind w:hanging="6"/>
              <w:rPr>
                <w:rFonts w:eastAsia="Calibri"/>
                <w:lang w:eastAsia="en-US"/>
              </w:rPr>
            </w:pPr>
            <w:r w:rsidRPr="0074778C">
              <w:rPr>
                <w:rFonts w:eastAsia="Calibri"/>
                <w:sz w:val="22"/>
                <w:szCs w:val="22"/>
                <w:lang w:eastAsia="en-US"/>
              </w:rPr>
              <w:t xml:space="preserve">Projekt </w:t>
            </w:r>
            <w:r w:rsidR="00B54614" w:rsidRPr="0074778C">
              <w:rPr>
                <w:rFonts w:eastAsia="Calibri"/>
                <w:sz w:val="22"/>
                <w:szCs w:val="22"/>
                <w:lang w:eastAsia="en-US"/>
              </w:rPr>
              <w:t>r</w:t>
            </w:r>
            <w:r w:rsidRPr="0074778C">
              <w:rPr>
                <w:rFonts w:eastAsia="Calibri"/>
                <w:sz w:val="22"/>
                <w:szCs w:val="22"/>
                <w:lang w:eastAsia="en-US"/>
              </w:rPr>
              <w:t>ozporządzenia</w:t>
            </w:r>
            <w:r w:rsidR="00A376E9" w:rsidRPr="0074778C">
              <w:rPr>
                <w:rFonts w:eastAsia="Calibri"/>
                <w:sz w:val="22"/>
                <w:szCs w:val="22"/>
                <w:lang w:eastAsia="en-US"/>
              </w:rPr>
              <w:t xml:space="preserve"> </w:t>
            </w:r>
            <w:r w:rsidR="0008443D">
              <w:rPr>
                <w:rFonts w:eastAsia="Calibri"/>
                <w:sz w:val="22"/>
                <w:szCs w:val="22"/>
                <w:lang w:eastAsia="en-US"/>
              </w:rPr>
              <w:t xml:space="preserve">Ministra Zdrowia </w:t>
            </w:r>
            <w:r w:rsidR="00AB0182" w:rsidRPr="00AB0182">
              <w:rPr>
                <w:rFonts w:eastAsia="Calibri"/>
                <w:sz w:val="22"/>
                <w:szCs w:val="22"/>
                <w:lang w:eastAsia="en-US"/>
              </w:rPr>
              <w:t>w</w:t>
            </w:r>
            <w:r w:rsidR="0008443D">
              <w:rPr>
                <w:rFonts w:eastAsia="Calibri"/>
                <w:sz w:val="22"/>
                <w:szCs w:val="22"/>
                <w:lang w:eastAsia="en-US"/>
              </w:rPr>
              <w:t> </w:t>
            </w:r>
            <w:r w:rsidR="00AB0182" w:rsidRPr="00AB0182">
              <w:rPr>
                <w:rFonts w:eastAsia="Calibri"/>
                <w:sz w:val="22"/>
                <w:szCs w:val="22"/>
                <w:lang w:eastAsia="en-US"/>
              </w:rPr>
              <w:t>sprawie trybu składania i rozpatrywania wniosków o dofinansowanie programów polityki zdrowotnej realizowanych przez jed</w:t>
            </w:r>
            <w:r w:rsidR="009B2832">
              <w:rPr>
                <w:rFonts w:eastAsia="Calibri"/>
                <w:sz w:val="22"/>
                <w:szCs w:val="22"/>
                <w:lang w:eastAsia="en-US"/>
              </w:rPr>
              <w:t>nostkę samorządu terytorialnego</w:t>
            </w:r>
            <w:r w:rsidR="00AB0182" w:rsidRPr="00AB0182">
              <w:rPr>
                <w:rFonts w:eastAsia="Calibri"/>
                <w:sz w:val="22"/>
                <w:szCs w:val="22"/>
                <w:lang w:eastAsia="en-US"/>
              </w:rPr>
              <w:t xml:space="preserve"> oraz trybu rozliczania przekazanych środków i</w:t>
            </w:r>
            <w:r w:rsidR="0008443D">
              <w:rPr>
                <w:rFonts w:eastAsia="Calibri"/>
                <w:sz w:val="22"/>
                <w:szCs w:val="22"/>
                <w:lang w:eastAsia="en-US"/>
              </w:rPr>
              <w:t> </w:t>
            </w:r>
            <w:r w:rsidR="00AB0182" w:rsidRPr="00AB0182">
              <w:rPr>
                <w:rFonts w:eastAsia="Calibri"/>
                <w:sz w:val="22"/>
                <w:szCs w:val="22"/>
                <w:lang w:eastAsia="en-US"/>
              </w:rPr>
              <w:t>zwrotu środków niewykorzystanych lub wykorzystanych niezgodnie z</w:t>
            </w:r>
            <w:r w:rsidR="0008443D">
              <w:rPr>
                <w:rFonts w:eastAsia="Calibri"/>
                <w:sz w:val="22"/>
                <w:szCs w:val="22"/>
                <w:lang w:eastAsia="en-US"/>
              </w:rPr>
              <w:t> </w:t>
            </w:r>
            <w:r w:rsidR="00AB0182" w:rsidRPr="00AB0182">
              <w:rPr>
                <w:rFonts w:eastAsia="Calibri"/>
                <w:sz w:val="22"/>
                <w:szCs w:val="22"/>
                <w:lang w:eastAsia="en-US"/>
              </w:rPr>
              <w:t>przeznaczeniem</w:t>
            </w:r>
          </w:p>
          <w:p w:rsidR="003B7241" w:rsidRPr="0074778C" w:rsidRDefault="003B7241" w:rsidP="00AB0182">
            <w:pPr>
              <w:jc w:val="both"/>
              <w:rPr>
                <w:rFonts w:eastAsia="Calibri"/>
                <w:b/>
                <w:lang w:eastAsia="en-US"/>
              </w:rPr>
            </w:pPr>
            <w:r w:rsidRPr="0074778C">
              <w:rPr>
                <w:rFonts w:eastAsia="Calibri"/>
                <w:b/>
                <w:sz w:val="22"/>
                <w:szCs w:val="22"/>
                <w:lang w:eastAsia="en-US"/>
              </w:rPr>
              <w:t>Ministerstwo wiodące i ministerstwa współpracujące</w:t>
            </w:r>
          </w:p>
          <w:p w:rsidR="003B7241" w:rsidRPr="0074778C" w:rsidRDefault="003B7241" w:rsidP="0074778C">
            <w:pPr>
              <w:ind w:hanging="6"/>
              <w:jc w:val="both"/>
              <w:rPr>
                <w:rFonts w:eastAsia="Calibri"/>
                <w:lang w:eastAsia="en-US"/>
              </w:rPr>
            </w:pPr>
            <w:r w:rsidRPr="0074778C">
              <w:rPr>
                <w:rFonts w:eastAsia="Calibri"/>
                <w:sz w:val="22"/>
                <w:szCs w:val="22"/>
                <w:lang w:eastAsia="en-US"/>
              </w:rPr>
              <w:t>Ministerstwo Zdrowia</w:t>
            </w:r>
          </w:p>
          <w:p w:rsidR="003B7241" w:rsidRPr="0074778C" w:rsidRDefault="003B7241" w:rsidP="0074778C">
            <w:pPr>
              <w:ind w:hanging="6"/>
              <w:jc w:val="both"/>
              <w:rPr>
                <w:rFonts w:eastAsia="Calibri"/>
                <w:b/>
                <w:lang w:eastAsia="en-US"/>
              </w:rPr>
            </w:pPr>
            <w:r w:rsidRPr="0074778C">
              <w:rPr>
                <w:rFonts w:eastAsia="Calibri"/>
                <w:b/>
                <w:sz w:val="22"/>
                <w:szCs w:val="22"/>
                <w:lang w:eastAsia="en-US"/>
              </w:rPr>
              <w:t>Osoba odpowiedzialna za projekt w randze</w:t>
            </w:r>
            <w:r w:rsidR="00D44A6A">
              <w:rPr>
                <w:rFonts w:eastAsia="Calibri"/>
                <w:b/>
                <w:sz w:val="22"/>
                <w:szCs w:val="22"/>
                <w:lang w:eastAsia="en-US"/>
              </w:rPr>
              <w:t xml:space="preserve"> Ministra, Sekretarza Stanu lub </w:t>
            </w:r>
            <w:r w:rsidRPr="0074778C">
              <w:rPr>
                <w:rFonts w:eastAsia="Calibri"/>
                <w:b/>
                <w:sz w:val="22"/>
                <w:szCs w:val="22"/>
                <w:lang w:eastAsia="en-US"/>
              </w:rPr>
              <w:t xml:space="preserve">Podsekretarza Stanu </w:t>
            </w:r>
          </w:p>
          <w:p w:rsidR="003B7241" w:rsidRPr="0074778C" w:rsidRDefault="00FC4CB7" w:rsidP="0074778C">
            <w:pPr>
              <w:ind w:hanging="34"/>
              <w:rPr>
                <w:rFonts w:eastAsia="Calibri"/>
                <w:lang w:eastAsia="en-US"/>
              </w:rPr>
            </w:pPr>
            <w:r w:rsidRPr="0074778C">
              <w:rPr>
                <w:color w:val="000000"/>
                <w:sz w:val="22"/>
                <w:szCs w:val="22"/>
              </w:rPr>
              <w:t>Jarosław Pinkas</w:t>
            </w:r>
            <w:r w:rsidR="00A47BDF">
              <w:rPr>
                <w:color w:val="000000"/>
                <w:sz w:val="22"/>
                <w:szCs w:val="22"/>
              </w:rPr>
              <w:t>,</w:t>
            </w:r>
            <w:r w:rsidR="003B7241" w:rsidRPr="0074778C">
              <w:rPr>
                <w:color w:val="000000"/>
                <w:sz w:val="22"/>
                <w:szCs w:val="22"/>
              </w:rPr>
              <w:t xml:space="preserve"> Sekretar</w:t>
            </w:r>
            <w:r w:rsidR="00C4724B">
              <w:rPr>
                <w:color w:val="000000"/>
                <w:sz w:val="22"/>
                <w:szCs w:val="22"/>
              </w:rPr>
              <w:t>z Stanu w</w:t>
            </w:r>
            <w:r w:rsidR="00883732">
              <w:rPr>
                <w:color w:val="000000"/>
                <w:sz w:val="22"/>
                <w:szCs w:val="22"/>
              </w:rPr>
              <w:t> </w:t>
            </w:r>
            <w:r w:rsidR="00C4724B">
              <w:rPr>
                <w:color w:val="000000"/>
                <w:sz w:val="22"/>
                <w:szCs w:val="22"/>
              </w:rPr>
              <w:t>Ministerstwie Zdrowia</w:t>
            </w:r>
          </w:p>
          <w:p w:rsidR="003B7241" w:rsidRPr="0074778C" w:rsidRDefault="003B7241" w:rsidP="0074778C">
            <w:pPr>
              <w:ind w:hanging="6"/>
              <w:rPr>
                <w:rFonts w:eastAsia="Calibri"/>
                <w:b/>
                <w:lang w:eastAsia="en-US"/>
              </w:rPr>
            </w:pPr>
            <w:r w:rsidRPr="0074778C">
              <w:rPr>
                <w:rFonts w:eastAsia="Calibri"/>
                <w:b/>
                <w:sz w:val="22"/>
                <w:szCs w:val="22"/>
                <w:lang w:eastAsia="en-US"/>
              </w:rPr>
              <w:t>Kontakt do opiekuna merytorycznego projektu</w:t>
            </w:r>
          </w:p>
          <w:p w:rsidR="00D13964" w:rsidRDefault="00E6359F" w:rsidP="00AA5B08">
            <w:pPr>
              <w:autoSpaceDN w:val="0"/>
              <w:ind w:hanging="6"/>
              <w:rPr>
                <w:sz w:val="22"/>
                <w:szCs w:val="22"/>
                <w:lang w:eastAsia="en-US"/>
              </w:rPr>
            </w:pPr>
            <w:r>
              <w:rPr>
                <w:sz w:val="22"/>
                <w:szCs w:val="22"/>
                <w:lang w:eastAsia="en-US"/>
              </w:rPr>
              <w:t>Anna Grzechnik-Wołosiuk</w:t>
            </w:r>
            <w:r w:rsidR="002C078C" w:rsidRPr="0074778C">
              <w:rPr>
                <w:sz w:val="22"/>
                <w:szCs w:val="22"/>
                <w:lang w:eastAsia="en-US"/>
              </w:rPr>
              <w:t xml:space="preserve">, </w:t>
            </w:r>
            <w:r>
              <w:rPr>
                <w:sz w:val="22"/>
                <w:szCs w:val="22"/>
                <w:lang w:eastAsia="en-US"/>
              </w:rPr>
              <w:t xml:space="preserve">główny </w:t>
            </w:r>
            <w:r w:rsidR="002C078C" w:rsidRPr="0074778C">
              <w:rPr>
                <w:sz w:val="22"/>
                <w:szCs w:val="22"/>
                <w:lang w:eastAsia="en-US"/>
              </w:rPr>
              <w:t>specjalista w Departamencie</w:t>
            </w:r>
            <w:r w:rsidR="003B7241" w:rsidRPr="0074778C">
              <w:rPr>
                <w:sz w:val="22"/>
                <w:szCs w:val="22"/>
                <w:lang w:eastAsia="en-US"/>
              </w:rPr>
              <w:t xml:space="preserve"> Zdrowia Publicznego</w:t>
            </w:r>
            <w:r w:rsidR="0074778C" w:rsidRPr="0074778C">
              <w:t xml:space="preserve"> </w:t>
            </w:r>
            <w:r w:rsidR="0074778C" w:rsidRPr="0074778C">
              <w:rPr>
                <w:sz w:val="22"/>
                <w:szCs w:val="22"/>
                <w:lang w:eastAsia="en-US"/>
              </w:rPr>
              <w:t>w Ministerstwie Zdrowia</w:t>
            </w:r>
            <w:r w:rsidR="003B7241" w:rsidRPr="0074778C">
              <w:rPr>
                <w:sz w:val="22"/>
                <w:szCs w:val="22"/>
                <w:lang w:eastAsia="en-US"/>
              </w:rPr>
              <w:t xml:space="preserve">, tel. </w:t>
            </w:r>
            <w:r w:rsidR="002C078C" w:rsidRPr="0074778C">
              <w:rPr>
                <w:sz w:val="22"/>
                <w:szCs w:val="22"/>
                <w:lang w:eastAsia="en-US"/>
              </w:rPr>
              <w:t>(22) 53</w:t>
            </w:r>
            <w:r>
              <w:rPr>
                <w:sz w:val="22"/>
                <w:szCs w:val="22"/>
                <w:lang w:eastAsia="en-US"/>
              </w:rPr>
              <w:t xml:space="preserve"> 00 103</w:t>
            </w:r>
            <w:r w:rsidR="003B7241" w:rsidRPr="0074778C">
              <w:rPr>
                <w:sz w:val="22"/>
                <w:szCs w:val="22"/>
                <w:lang w:eastAsia="en-US"/>
              </w:rPr>
              <w:t xml:space="preserve">, </w:t>
            </w:r>
            <w:r>
              <w:rPr>
                <w:sz w:val="22"/>
                <w:szCs w:val="22"/>
                <w:lang w:eastAsia="en-US"/>
              </w:rPr>
              <w:t xml:space="preserve">e-mail: </w:t>
            </w:r>
          </w:p>
          <w:p w:rsidR="003B7241" w:rsidRPr="007D172E" w:rsidRDefault="00E6359F" w:rsidP="007D172E">
            <w:pPr>
              <w:autoSpaceDN w:val="0"/>
              <w:ind w:hanging="6"/>
              <w:rPr>
                <w:sz w:val="22"/>
                <w:szCs w:val="22"/>
                <w:lang w:eastAsia="en-US"/>
              </w:rPr>
            </w:pPr>
            <w:r>
              <w:rPr>
                <w:sz w:val="22"/>
                <w:szCs w:val="22"/>
                <w:lang w:eastAsia="en-US"/>
              </w:rPr>
              <w:t>a.grzechnik</w:t>
            </w:r>
            <w:r w:rsidR="003B7241" w:rsidRPr="0074778C">
              <w:rPr>
                <w:sz w:val="22"/>
                <w:szCs w:val="22"/>
                <w:lang w:eastAsia="en-US"/>
              </w:rPr>
              <w:t>@mz.gov.pl</w:t>
            </w:r>
          </w:p>
        </w:tc>
        <w:tc>
          <w:tcPr>
            <w:tcW w:w="2773" w:type="pct"/>
            <w:gridSpan w:val="16"/>
            <w:shd w:val="clear" w:color="auto" w:fill="FFFFFF"/>
          </w:tcPr>
          <w:p w:rsidR="003B7241" w:rsidRPr="0074778C" w:rsidRDefault="003B7241" w:rsidP="0074778C">
            <w:pPr>
              <w:rPr>
                <w:rFonts w:eastAsia="Calibri"/>
                <w:b/>
                <w:lang w:eastAsia="en-US"/>
              </w:rPr>
            </w:pPr>
            <w:r w:rsidRPr="0074778C">
              <w:rPr>
                <w:rFonts w:eastAsia="Calibri"/>
                <w:b/>
                <w:sz w:val="22"/>
                <w:szCs w:val="22"/>
                <w:lang w:eastAsia="en-US"/>
              </w:rPr>
              <w:t>Data sporządzenia</w:t>
            </w:r>
            <w:r w:rsidRPr="0074778C">
              <w:rPr>
                <w:rFonts w:eastAsia="Calibri"/>
                <w:b/>
                <w:sz w:val="22"/>
                <w:szCs w:val="22"/>
                <w:lang w:eastAsia="en-US"/>
              </w:rPr>
              <w:br/>
            </w:r>
            <w:r w:rsidR="00294397">
              <w:rPr>
                <w:rFonts w:eastAsia="Calibri"/>
                <w:sz w:val="22"/>
                <w:szCs w:val="22"/>
                <w:lang w:eastAsia="en-US"/>
              </w:rPr>
              <w:t>02</w:t>
            </w:r>
            <w:r w:rsidR="00E6359F">
              <w:rPr>
                <w:rFonts w:eastAsia="Calibri"/>
                <w:sz w:val="22"/>
                <w:szCs w:val="22"/>
                <w:lang w:eastAsia="en-US"/>
              </w:rPr>
              <w:t>.1</w:t>
            </w:r>
            <w:r w:rsidR="00294397">
              <w:rPr>
                <w:rFonts w:eastAsia="Calibri"/>
                <w:sz w:val="22"/>
                <w:szCs w:val="22"/>
                <w:lang w:eastAsia="en-US"/>
              </w:rPr>
              <w:t>1</w:t>
            </w:r>
            <w:r w:rsidR="0074778C" w:rsidRPr="0074778C">
              <w:rPr>
                <w:rFonts w:eastAsia="Calibri"/>
                <w:sz w:val="22"/>
                <w:szCs w:val="22"/>
                <w:lang w:eastAsia="en-US"/>
              </w:rPr>
              <w:t>.</w:t>
            </w:r>
            <w:r w:rsidR="00397EF6" w:rsidRPr="0074778C">
              <w:rPr>
                <w:rFonts w:eastAsia="Calibri"/>
                <w:sz w:val="22"/>
                <w:szCs w:val="22"/>
                <w:lang w:eastAsia="en-US"/>
              </w:rPr>
              <w:t>201</w:t>
            </w:r>
            <w:r w:rsidR="00F30EE8" w:rsidRPr="0074778C">
              <w:rPr>
                <w:rFonts w:eastAsia="Calibri"/>
                <w:sz w:val="22"/>
                <w:szCs w:val="22"/>
                <w:lang w:eastAsia="en-US"/>
              </w:rPr>
              <w:t>6</w:t>
            </w:r>
            <w:r w:rsidR="00B54614" w:rsidRPr="0074778C">
              <w:rPr>
                <w:rFonts w:eastAsia="Calibri"/>
                <w:sz w:val="22"/>
                <w:szCs w:val="22"/>
                <w:lang w:eastAsia="en-US"/>
              </w:rPr>
              <w:t xml:space="preserve"> r.</w:t>
            </w:r>
          </w:p>
          <w:p w:rsidR="003B7241" w:rsidRPr="0074778C" w:rsidRDefault="003B7241">
            <w:pPr>
              <w:rPr>
                <w:rFonts w:eastAsia="Calibri"/>
                <w:b/>
                <w:lang w:eastAsia="en-US"/>
              </w:rPr>
            </w:pPr>
          </w:p>
          <w:p w:rsidR="003B7241" w:rsidRPr="0074778C" w:rsidRDefault="003B7241">
            <w:pPr>
              <w:rPr>
                <w:rFonts w:eastAsia="Calibri"/>
                <w:b/>
                <w:lang w:eastAsia="en-US"/>
              </w:rPr>
            </w:pPr>
            <w:r w:rsidRPr="0074778C">
              <w:rPr>
                <w:rFonts w:eastAsia="Calibri"/>
                <w:b/>
                <w:sz w:val="22"/>
                <w:szCs w:val="22"/>
                <w:lang w:eastAsia="en-US"/>
              </w:rPr>
              <w:t xml:space="preserve">Źródło: </w:t>
            </w:r>
          </w:p>
          <w:p w:rsidR="00A376E9" w:rsidRPr="002430C1" w:rsidRDefault="00E6359F">
            <w:pPr>
              <w:rPr>
                <w:rFonts w:eastAsia="Calibri"/>
                <w:lang w:eastAsia="en-US"/>
              </w:rPr>
            </w:pPr>
            <w:r w:rsidRPr="002430C1">
              <w:rPr>
                <w:rFonts w:eastAsia="Calibri"/>
                <w:sz w:val="22"/>
                <w:szCs w:val="22"/>
                <w:lang w:eastAsia="en-US"/>
              </w:rPr>
              <w:t>art. 48d ustawy z dnia 27 sierpnia 2004 r. o świadczeniach opieki zdrowotnej finansowanych ze środków publicznych (Dz. U. z 2015 r. poz. 581, z</w:t>
            </w:r>
            <w:r w:rsidR="004F6B7F" w:rsidRPr="002430C1">
              <w:rPr>
                <w:rFonts w:eastAsia="Calibri"/>
                <w:sz w:val="22"/>
                <w:szCs w:val="22"/>
                <w:lang w:eastAsia="en-US"/>
              </w:rPr>
              <w:t> </w:t>
            </w:r>
            <w:r w:rsidRPr="002430C1">
              <w:rPr>
                <w:rFonts w:eastAsia="Calibri"/>
                <w:sz w:val="22"/>
                <w:szCs w:val="22"/>
                <w:lang w:eastAsia="en-US"/>
              </w:rPr>
              <w:t>późn. zm.)</w:t>
            </w:r>
          </w:p>
          <w:p w:rsidR="00E6359F" w:rsidRPr="0074778C" w:rsidRDefault="00E6359F">
            <w:pPr>
              <w:rPr>
                <w:rFonts w:eastAsia="Calibri"/>
                <w:b/>
                <w:lang w:eastAsia="en-US"/>
              </w:rPr>
            </w:pPr>
          </w:p>
          <w:p w:rsidR="003B7241" w:rsidRDefault="003B7241">
            <w:pPr>
              <w:autoSpaceDN w:val="0"/>
              <w:rPr>
                <w:b/>
                <w:color w:val="000000"/>
              </w:rPr>
            </w:pPr>
            <w:r w:rsidRPr="0074778C">
              <w:rPr>
                <w:b/>
                <w:color w:val="000000"/>
                <w:sz w:val="22"/>
                <w:szCs w:val="22"/>
              </w:rPr>
              <w:t xml:space="preserve">Nr w Wykazie </w:t>
            </w:r>
            <w:r w:rsidR="0074778C" w:rsidRPr="0074778C">
              <w:rPr>
                <w:b/>
                <w:color w:val="000000"/>
                <w:sz w:val="22"/>
                <w:szCs w:val="22"/>
              </w:rPr>
              <w:t xml:space="preserve">prac legislacyjnych </w:t>
            </w:r>
            <w:r w:rsidR="009B2832">
              <w:rPr>
                <w:b/>
                <w:color w:val="000000"/>
                <w:sz w:val="22"/>
                <w:szCs w:val="22"/>
              </w:rPr>
              <w:t>Ministra Zdrowia</w:t>
            </w:r>
            <w:r w:rsidRPr="0074778C">
              <w:rPr>
                <w:b/>
                <w:color w:val="000000"/>
                <w:sz w:val="22"/>
                <w:szCs w:val="22"/>
              </w:rPr>
              <w:t xml:space="preserve">: </w:t>
            </w:r>
            <w:r w:rsidR="009B2832">
              <w:rPr>
                <w:b/>
                <w:color w:val="000000"/>
                <w:sz w:val="22"/>
                <w:szCs w:val="22"/>
              </w:rPr>
              <w:t>MZ 490</w:t>
            </w:r>
          </w:p>
          <w:p w:rsidR="00E3091E" w:rsidRDefault="00E3091E">
            <w:pPr>
              <w:autoSpaceDN w:val="0"/>
              <w:rPr>
                <w:b/>
                <w:color w:val="000000"/>
              </w:rPr>
            </w:pPr>
          </w:p>
          <w:p w:rsidR="00E6359F" w:rsidRPr="00E3091E" w:rsidRDefault="00E6359F">
            <w:pPr>
              <w:autoSpaceDN w:val="0"/>
              <w:rPr>
                <w:rFonts w:eastAsia="Calibri"/>
                <w:lang w:eastAsia="en-US"/>
              </w:rPr>
            </w:pPr>
          </w:p>
        </w:tc>
      </w:tr>
      <w:tr w:rsidR="003B7241" w:rsidRPr="0074778C" w:rsidTr="00FE154C">
        <w:trPr>
          <w:trHeight w:val="142"/>
        </w:trPr>
        <w:tc>
          <w:tcPr>
            <w:tcW w:w="5000" w:type="pct"/>
            <w:gridSpan w:val="25"/>
            <w:shd w:val="clear" w:color="auto" w:fill="99CCFF"/>
            <w:hideMark/>
          </w:tcPr>
          <w:p w:rsidR="003B7241" w:rsidRPr="0074778C" w:rsidRDefault="003B7241" w:rsidP="0074778C">
            <w:pPr>
              <w:autoSpaceDN w:val="0"/>
              <w:ind w:left="57"/>
              <w:jc w:val="center"/>
              <w:rPr>
                <w:rFonts w:eastAsia="Calibri"/>
                <w:b/>
                <w:sz w:val="32"/>
                <w:szCs w:val="32"/>
                <w:lang w:eastAsia="en-US"/>
              </w:rPr>
            </w:pPr>
            <w:r w:rsidRPr="0074778C">
              <w:rPr>
                <w:rFonts w:eastAsia="Calibri"/>
                <w:b/>
                <w:sz w:val="32"/>
                <w:szCs w:val="32"/>
                <w:lang w:eastAsia="en-US"/>
              </w:rPr>
              <w:t>OCENA SKUTKÓW REGULACJI</w:t>
            </w:r>
          </w:p>
        </w:tc>
      </w:tr>
      <w:tr w:rsidR="003B7241" w:rsidRPr="0074778C" w:rsidTr="00FE154C">
        <w:trPr>
          <w:trHeight w:val="333"/>
        </w:trPr>
        <w:tc>
          <w:tcPr>
            <w:tcW w:w="5000" w:type="pct"/>
            <w:gridSpan w:val="25"/>
            <w:shd w:val="clear" w:color="auto" w:fill="99CCFF"/>
            <w:vAlign w:val="center"/>
            <w:hideMark/>
          </w:tcPr>
          <w:p w:rsidR="003B7241" w:rsidRPr="0074778C" w:rsidRDefault="003B7241" w:rsidP="0074778C">
            <w:pPr>
              <w:numPr>
                <w:ilvl w:val="0"/>
                <w:numId w:val="1"/>
              </w:numPr>
              <w:autoSpaceDN w:val="0"/>
              <w:ind w:left="318" w:hanging="284"/>
              <w:jc w:val="both"/>
              <w:rPr>
                <w:rFonts w:eastAsia="Calibri"/>
                <w:b/>
                <w:lang w:eastAsia="en-US"/>
              </w:rPr>
            </w:pPr>
            <w:r w:rsidRPr="0074778C">
              <w:rPr>
                <w:rFonts w:eastAsia="Calibri"/>
                <w:b/>
                <w:sz w:val="22"/>
                <w:szCs w:val="22"/>
                <w:lang w:eastAsia="en-US"/>
              </w:rPr>
              <w:t>Jaki problem jest rozwiązywany?</w:t>
            </w:r>
          </w:p>
        </w:tc>
      </w:tr>
      <w:tr w:rsidR="003B7241" w:rsidRPr="0074778C" w:rsidTr="00FE154C">
        <w:trPr>
          <w:trHeight w:val="142"/>
        </w:trPr>
        <w:tc>
          <w:tcPr>
            <w:tcW w:w="5000" w:type="pct"/>
            <w:gridSpan w:val="25"/>
            <w:shd w:val="clear" w:color="auto" w:fill="FFFFFF"/>
            <w:hideMark/>
          </w:tcPr>
          <w:p w:rsidR="00190EBB" w:rsidRPr="00A83346" w:rsidRDefault="00190EBB" w:rsidP="000D4205">
            <w:pPr>
              <w:jc w:val="both"/>
              <w:rPr>
                <w:color w:val="000000"/>
              </w:rPr>
            </w:pPr>
            <w:r w:rsidRPr="00A83346">
              <w:rPr>
                <w:color w:val="000000"/>
                <w:sz w:val="22"/>
                <w:szCs w:val="22"/>
              </w:rPr>
              <w:t xml:space="preserve">Ustawa z dnia </w:t>
            </w:r>
            <w:r w:rsidR="00E3755A" w:rsidRPr="00A83346">
              <w:rPr>
                <w:color w:val="000000"/>
                <w:sz w:val="22"/>
                <w:szCs w:val="22"/>
              </w:rPr>
              <w:t>z dnia 11 września 2015 r. o zdrowiu publicznym (Dz. U. poz. 1916</w:t>
            </w:r>
            <w:r w:rsidR="0002089D" w:rsidRPr="00A83346">
              <w:rPr>
                <w:color w:val="000000"/>
                <w:sz w:val="22"/>
                <w:szCs w:val="22"/>
              </w:rPr>
              <w:t xml:space="preserve">) </w:t>
            </w:r>
            <w:r w:rsidRPr="00A83346">
              <w:rPr>
                <w:color w:val="000000"/>
                <w:sz w:val="22"/>
                <w:szCs w:val="22"/>
              </w:rPr>
              <w:t>wprowadzi</w:t>
            </w:r>
            <w:r w:rsidR="00E3755A" w:rsidRPr="00A83346">
              <w:rPr>
                <w:color w:val="000000"/>
                <w:sz w:val="22"/>
                <w:szCs w:val="22"/>
              </w:rPr>
              <w:t>ła</w:t>
            </w:r>
            <w:r w:rsidRPr="00A83346">
              <w:rPr>
                <w:color w:val="000000"/>
                <w:sz w:val="22"/>
                <w:szCs w:val="22"/>
              </w:rPr>
              <w:t xml:space="preserve"> </w:t>
            </w:r>
            <w:r w:rsidR="00C77567" w:rsidRPr="00A83346">
              <w:rPr>
                <w:color w:val="000000"/>
                <w:sz w:val="22"/>
                <w:szCs w:val="22"/>
              </w:rPr>
              <w:t xml:space="preserve">zmiany w obowiązujących przepisach, dając </w:t>
            </w:r>
            <w:r w:rsidRPr="00A83346">
              <w:rPr>
                <w:color w:val="000000"/>
                <w:sz w:val="22"/>
                <w:szCs w:val="22"/>
              </w:rPr>
              <w:t xml:space="preserve">możliwość współuczestniczenia jednostek samorządu terytorialnego w programach finansowanych przez Narodowy Fundusz Zdrowia, przez wspieranie świadczeń profilaktycznych realizowanych w tej formie. </w:t>
            </w:r>
            <w:r w:rsidR="002A33B0" w:rsidRPr="00A83346">
              <w:rPr>
                <w:color w:val="000000"/>
                <w:sz w:val="22"/>
                <w:szCs w:val="22"/>
              </w:rPr>
              <w:t>Z</w:t>
            </w:r>
            <w:r w:rsidR="00E3755A" w:rsidRPr="00A83346">
              <w:rPr>
                <w:color w:val="000000"/>
                <w:sz w:val="22"/>
                <w:szCs w:val="22"/>
              </w:rPr>
              <w:t xml:space="preserve">miany </w:t>
            </w:r>
            <w:r w:rsidR="002A33B0" w:rsidRPr="00A83346">
              <w:rPr>
                <w:color w:val="000000"/>
                <w:sz w:val="22"/>
                <w:szCs w:val="22"/>
              </w:rPr>
              <w:t xml:space="preserve">dokonane </w:t>
            </w:r>
            <w:r w:rsidR="00E3755A" w:rsidRPr="00A83346">
              <w:rPr>
                <w:color w:val="000000"/>
                <w:sz w:val="22"/>
                <w:szCs w:val="22"/>
              </w:rPr>
              <w:t>w</w:t>
            </w:r>
            <w:r w:rsidR="002A33B0" w:rsidRPr="00A83346">
              <w:rPr>
                <w:color w:val="000000"/>
                <w:sz w:val="22"/>
                <w:szCs w:val="22"/>
              </w:rPr>
              <w:t> </w:t>
            </w:r>
            <w:r w:rsidR="00E3755A" w:rsidRPr="00A83346">
              <w:rPr>
                <w:color w:val="000000"/>
                <w:sz w:val="22"/>
                <w:szCs w:val="22"/>
              </w:rPr>
              <w:t xml:space="preserve">art. </w:t>
            </w:r>
            <w:r w:rsidR="00EC17FC" w:rsidRPr="00A83346">
              <w:rPr>
                <w:color w:val="000000"/>
                <w:sz w:val="22"/>
                <w:szCs w:val="22"/>
              </w:rPr>
              <w:t>48d ustawy z dnia 27 sierpnia 2004 r. o</w:t>
            </w:r>
            <w:r w:rsidR="004F6B7F" w:rsidRPr="00A83346">
              <w:rPr>
                <w:color w:val="000000"/>
                <w:sz w:val="22"/>
                <w:szCs w:val="22"/>
              </w:rPr>
              <w:t> </w:t>
            </w:r>
            <w:r w:rsidR="00EC17FC" w:rsidRPr="00A83346">
              <w:rPr>
                <w:color w:val="000000"/>
                <w:sz w:val="22"/>
                <w:szCs w:val="22"/>
              </w:rPr>
              <w:t>świadczeniach opieki zdrowotnej finansowanych ze środków publicznych (Dz. U. z 2015 r. poz. 581, z późn. zm.)</w:t>
            </w:r>
            <w:r w:rsidRPr="00A83346">
              <w:rPr>
                <w:color w:val="000000"/>
                <w:sz w:val="22"/>
                <w:szCs w:val="22"/>
              </w:rPr>
              <w:t xml:space="preserve"> </w:t>
            </w:r>
            <w:r w:rsidR="002A33B0" w:rsidRPr="00A83346">
              <w:rPr>
                <w:color w:val="000000"/>
                <w:sz w:val="22"/>
                <w:szCs w:val="22"/>
              </w:rPr>
              <w:t>umożliwiły</w:t>
            </w:r>
            <w:r w:rsidRPr="00A83346">
              <w:rPr>
                <w:color w:val="000000"/>
                <w:sz w:val="22"/>
                <w:szCs w:val="22"/>
              </w:rPr>
              <w:t xml:space="preserve"> wnioskowanie przez jednostki samorządu terytorialnego do dyrektorów oddziałów wojewódzkich Narodowego Funduszu Zdrowia o dofinansowanie programu polityki zdrowotnej opracowanego przez daną jednostkę. W przypadku zgodności danego programu z</w:t>
            </w:r>
            <w:r w:rsidR="000D4205">
              <w:rPr>
                <w:color w:val="000000"/>
                <w:sz w:val="22"/>
                <w:szCs w:val="22"/>
              </w:rPr>
              <w:t> </w:t>
            </w:r>
            <w:r w:rsidRPr="00A83346">
              <w:rPr>
                <w:color w:val="000000"/>
                <w:sz w:val="22"/>
                <w:szCs w:val="22"/>
              </w:rPr>
              <w:t>regionalnymi priorytetami polityki zdrowotnej oraz celami operacyjnymi NPZ, a także pod warunkiem posiadania pozytywnej oceny projektu programu wydanej przez Prezesa Agencji Oceny Technologii Medycznych i Taryfikacji, dyrektor oddziału wojewódzkiego Funduszu może dofinansować program w</w:t>
            </w:r>
            <w:r w:rsidR="000D4205">
              <w:rPr>
                <w:color w:val="000000"/>
                <w:sz w:val="22"/>
                <w:szCs w:val="22"/>
              </w:rPr>
              <w:t> </w:t>
            </w:r>
            <w:r w:rsidRPr="00A83346">
              <w:rPr>
                <w:color w:val="000000"/>
                <w:sz w:val="22"/>
                <w:szCs w:val="22"/>
              </w:rPr>
              <w:t>wysokości 80% lub 40% jego planowanej wartości. Wprowadzone zróżnicowanie wynika z</w:t>
            </w:r>
            <w:r w:rsidR="000D4205">
              <w:rPr>
                <w:color w:val="000000"/>
                <w:sz w:val="22"/>
                <w:szCs w:val="22"/>
              </w:rPr>
              <w:t> </w:t>
            </w:r>
            <w:r w:rsidRPr="00A83346">
              <w:rPr>
                <w:color w:val="000000"/>
                <w:sz w:val="22"/>
                <w:szCs w:val="22"/>
              </w:rPr>
              <w:t>konieczności zwrócenia uwagi na sytuację zdrowotną w miejscowościach zamieszkałych przez mniej niż 5 tys. mieszkańców. Jak wskazują analizy mężczyźni w najmniejszych miastach żyją przeciętnie o ok. 3,5 roku krócej niż mężczyźni w dużych miastach i o ponad rok krócej niż mężczyźni na wsi, natomiast kobiety w</w:t>
            </w:r>
            <w:r w:rsidR="004F6B7F" w:rsidRPr="00A83346">
              <w:rPr>
                <w:color w:val="000000"/>
                <w:sz w:val="22"/>
                <w:szCs w:val="22"/>
              </w:rPr>
              <w:t> </w:t>
            </w:r>
            <w:r w:rsidRPr="00A83346">
              <w:rPr>
                <w:color w:val="000000"/>
                <w:sz w:val="22"/>
                <w:szCs w:val="22"/>
              </w:rPr>
              <w:t xml:space="preserve">najmniejszych miastach żyją o ok. 2 lata krócej niż mieszkanki największych miast i o prawie półtora </w:t>
            </w:r>
            <w:r w:rsidR="00EC17FC" w:rsidRPr="00A83346">
              <w:rPr>
                <w:color w:val="000000"/>
                <w:sz w:val="22"/>
                <w:szCs w:val="22"/>
              </w:rPr>
              <w:t>roku krócej niż mieszkanki wsi.</w:t>
            </w:r>
            <w:r w:rsidRPr="00A83346">
              <w:rPr>
                <w:color w:val="000000"/>
                <w:sz w:val="22"/>
                <w:szCs w:val="22"/>
              </w:rPr>
              <w:t xml:space="preserve"> Zatem uzasadnione jest wspieranie najmniejszych jednostek samorządu terytorialnego w większym stopniu niż pozostałych. Proponowane rozwiązanie polegające na przekazywaniu środków jednostkom samorządu terytorialnego nie wpłynie na dostępność do świadczeń opieki zdrowotnej finansowanych ze środków Narodowego Funduszu Zdrowia. Rezerwa na ten cel będzie stanowić nie więcej niż 0,5% kosztów świadczeń opieki zdrowotnej i</w:t>
            </w:r>
            <w:r w:rsidR="00EC17FC" w:rsidRPr="00A83346">
              <w:rPr>
                <w:color w:val="000000"/>
                <w:sz w:val="22"/>
                <w:szCs w:val="22"/>
              </w:rPr>
              <w:t> </w:t>
            </w:r>
            <w:r w:rsidRPr="00A83346">
              <w:rPr>
                <w:color w:val="000000"/>
                <w:sz w:val="22"/>
                <w:szCs w:val="22"/>
              </w:rPr>
              <w:t>będzie tworzona bez możliwości pomniejszenia wysokości kosztów świadczeń sfinansowanych w odniesieniu do roku poprzedzającego tworzenie rezerwy.</w:t>
            </w:r>
          </w:p>
        </w:tc>
      </w:tr>
      <w:tr w:rsidR="003B7241" w:rsidRPr="0074778C" w:rsidTr="00FE154C">
        <w:trPr>
          <w:trHeight w:val="142"/>
        </w:trPr>
        <w:tc>
          <w:tcPr>
            <w:tcW w:w="5000" w:type="pct"/>
            <w:gridSpan w:val="25"/>
            <w:shd w:val="clear" w:color="auto" w:fill="99CCFF"/>
            <w:vAlign w:val="center"/>
            <w:hideMark/>
          </w:tcPr>
          <w:p w:rsidR="003B7241" w:rsidRPr="0074778C" w:rsidRDefault="003B7241" w:rsidP="0074778C">
            <w:pPr>
              <w:numPr>
                <w:ilvl w:val="0"/>
                <w:numId w:val="1"/>
              </w:numPr>
              <w:autoSpaceDN w:val="0"/>
              <w:ind w:left="318" w:hanging="284"/>
              <w:jc w:val="both"/>
              <w:rPr>
                <w:rFonts w:eastAsia="Calibri"/>
                <w:b/>
                <w:lang w:eastAsia="en-US"/>
              </w:rPr>
            </w:pPr>
            <w:r w:rsidRPr="0074778C">
              <w:rPr>
                <w:rFonts w:eastAsia="Calibri"/>
                <w:b/>
                <w:spacing w:val="-2"/>
                <w:sz w:val="22"/>
                <w:szCs w:val="22"/>
                <w:lang w:eastAsia="en-US"/>
              </w:rPr>
              <w:t>Rekomendowane rozwiązanie, w tym planowane narzędzia interwencji, i oczekiwany efekt</w:t>
            </w:r>
          </w:p>
        </w:tc>
      </w:tr>
      <w:tr w:rsidR="003B7241" w:rsidRPr="0074778C" w:rsidTr="00FE154C">
        <w:trPr>
          <w:trHeight w:val="142"/>
        </w:trPr>
        <w:tc>
          <w:tcPr>
            <w:tcW w:w="5000" w:type="pct"/>
            <w:gridSpan w:val="25"/>
          </w:tcPr>
          <w:p w:rsidR="00EC17FC" w:rsidRPr="00AC5E7A" w:rsidRDefault="00EC17FC" w:rsidP="00EC17FC">
            <w:pPr>
              <w:tabs>
                <w:tab w:val="left" w:pos="680"/>
              </w:tabs>
              <w:jc w:val="both"/>
            </w:pPr>
            <w:r w:rsidRPr="00AC5E7A">
              <w:rPr>
                <w:sz w:val="22"/>
                <w:szCs w:val="22"/>
              </w:rPr>
              <w:t>Zgodnie z procedurą przewidzianą w projektowanym rozporządzeniu dofinansowanie programu następuje po pozytywnym rozpatrzeniu wniosków przez dyrektora wojewódzkiego oddziału NFZ, zgodnie z</w:t>
            </w:r>
            <w:r w:rsidR="004F6B7F" w:rsidRPr="00AC5E7A">
              <w:rPr>
                <w:sz w:val="22"/>
                <w:szCs w:val="22"/>
              </w:rPr>
              <w:t> </w:t>
            </w:r>
            <w:r w:rsidRPr="00AC5E7A">
              <w:rPr>
                <w:sz w:val="22"/>
                <w:szCs w:val="22"/>
              </w:rPr>
              <w:t>kolejnością ich złożenia, do wyczerpania środków przewidzianych na ten cel w</w:t>
            </w:r>
            <w:r w:rsidR="00BD60D5" w:rsidRPr="00AC5E7A">
              <w:rPr>
                <w:sz w:val="22"/>
                <w:szCs w:val="22"/>
              </w:rPr>
              <w:t> </w:t>
            </w:r>
            <w:r w:rsidRPr="00AC5E7A">
              <w:rPr>
                <w:sz w:val="22"/>
                <w:szCs w:val="22"/>
              </w:rPr>
              <w:t xml:space="preserve">planie finansowym oddziału Funduszu na dany rok. Projektowane rozporządzenie określa tryb składania i rozpatrywania </w:t>
            </w:r>
            <w:r w:rsidRPr="00AC5E7A">
              <w:rPr>
                <w:sz w:val="22"/>
                <w:szCs w:val="22"/>
              </w:rPr>
              <w:lastRenderedPageBreak/>
              <w:t>wniosków, w tym wymagania dotyczące składanego wniosku, terminy przewidziane na składanie wniosków, sposób informowania o wynikach rozpatrzenia wniosków, procedurę odwoławczą oraz tryb rozliczania przekazanych środków oraz zwrotu środków niewykorzystanych lub wykorzystanych niezgodnie z przeznaczeniem.</w:t>
            </w:r>
            <w:r w:rsidR="0077694B" w:rsidRPr="00AC5E7A">
              <w:rPr>
                <w:sz w:val="22"/>
                <w:szCs w:val="22"/>
              </w:rPr>
              <w:t xml:space="preserve"> Oczekiwanym efektem jest wsparcie najmniejszych jednostek samorządu terytorialnego w dostępie do </w:t>
            </w:r>
            <w:r w:rsidR="005E61AE" w:rsidRPr="00AC5E7A">
              <w:rPr>
                <w:sz w:val="22"/>
                <w:szCs w:val="22"/>
              </w:rPr>
              <w:t>dofinansowani</w:t>
            </w:r>
            <w:r w:rsidR="005E61AE">
              <w:rPr>
                <w:sz w:val="22"/>
                <w:szCs w:val="22"/>
              </w:rPr>
              <w:t>a</w:t>
            </w:r>
            <w:r w:rsidR="005E61AE" w:rsidRPr="00AC5E7A">
              <w:rPr>
                <w:sz w:val="22"/>
                <w:szCs w:val="22"/>
              </w:rPr>
              <w:t xml:space="preserve"> </w:t>
            </w:r>
            <w:r w:rsidR="0077694B" w:rsidRPr="00AC5E7A">
              <w:rPr>
                <w:sz w:val="22"/>
                <w:szCs w:val="22"/>
              </w:rPr>
              <w:t>programu polityki zdrowotnej opracowanego przez daną jednostkę. Efektem długofalowym będzie poprawa sytuacji zdrowotnej mieszkańców Polski w</w:t>
            </w:r>
            <w:r w:rsidR="004F6B7F" w:rsidRPr="00AC5E7A">
              <w:rPr>
                <w:sz w:val="22"/>
                <w:szCs w:val="22"/>
              </w:rPr>
              <w:t> </w:t>
            </w:r>
            <w:r w:rsidR="0077694B" w:rsidRPr="00AC5E7A">
              <w:rPr>
                <w:sz w:val="22"/>
                <w:szCs w:val="22"/>
              </w:rPr>
              <w:t>miejscowościach zamieszkałych przez mniej niż 5 tys. mieszkańców.</w:t>
            </w:r>
          </w:p>
          <w:p w:rsidR="00EC17FC" w:rsidRPr="0074778C" w:rsidRDefault="00EC17FC" w:rsidP="00EC17FC">
            <w:pPr>
              <w:tabs>
                <w:tab w:val="left" w:pos="680"/>
              </w:tabs>
              <w:ind w:left="680" w:hanging="272"/>
              <w:jc w:val="both"/>
              <w:rPr>
                <w:rFonts w:asciiTheme="minorHAnsi" w:hAnsiTheme="minorHAnsi" w:cs="A"/>
              </w:rPr>
            </w:pPr>
          </w:p>
        </w:tc>
      </w:tr>
      <w:tr w:rsidR="003B7241" w:rsidRPr="0074778C" w:rsidTr="00FE154C">
        <w:trPr>
          <w:trHeight w:val="307"/>
        </w:trPr>
        <w:tc>
          <w:tcPr>
            <w:tcW w:w="5000" w:type="pct"/>
            <w:gridSpan w:val="25"/>
            <w:shd w:val="clear" w:color="auto" w:fill="99CCFF"/>
            <w:vAlign w:val="center"/>
            <w:hideMark/>
          </w:tcPr>
          <w:p w:rsidR="003B7241" w:rsidRPr="0074778C" w:rsidRDefault="003B7241" w:rsidP="0074778C">
            <w:pPr>
              <w:numPr>
                <w:ilvl w:val="0"/>
                <w:numId w:val="1"/>
              </w:numPr>
              <w:autoSpaceDN w:val="0"/>
              <w:ind w:left="318" w:hanging="284"/>
              <w:jc w:val="both"/>
              <w:rPr>
                <w:rFonts w:eastAsia="Calibri"/>
                <w:b/>
                <w:lang w:eastAsia="en-US"/>
              </w:rPr>
            </w:pPr>
            <w:r w:rsidRPr="0074778C">
              <w:rPr>
                <w:rFonts w:eastAsia="Calibri"/>
                <w:b/>
                <w:spacing w:val="-2"/>
                <w:sz w:val="22"/>
                <w:szCs w:val="22"/>
                <w:lang w:eastAsia="en-US"/>
              </w:rPr>
              <w:lastRenderedPageBreak/>
              <w:t>Jak problem został rozwiązany w innych krajach, w szczególności krajach członkowskich OECD/UE</w:t>
            </w:r>
            <w:r w:rsidRPr="0074778C">
              <w:rPr>
                <w:rFonts w:eastAsia="Calibri"/>
                <w:b/>
                <w:sz w:val="22"/>
                <w:szCs w:val="22"/>
                <w:lang w:eastAsia="en-US"/>
              </w:rPr>
              <w:t>?</w:t>
            </w:r>
            <w:r w:rsidRPr="00A524E4">
              <w:rPr>
                <w:rFonts w:eastAsia="Calibri"/>
                <w:sz w:val="22"/>
                <w:szCs w:val="22"/>
                <w:lang w:eastAsia="en-US"/>
              </w:rPr>
              <w:t xml:space="preserve"> </w:t>
            </w:r>
          </w:p>
        </w:tc>
      </w:tr>
      <w:tr w:rsidR="003B7241" w:rsidRPr="0074778C" w:rsidTr="00FE154C">
        <w:trPr>
          <w:trHeight w:val="142"/>
        </w:trPr>
        <w:tc>
          <w:tcPr>
            <w:tcW w:w="5000" w:type="pct"/>
            <w:gridSpan w:val="25"/>
            <w:hideMark/>
          </w:tcPr>
          <w:p w:rsidR="00EC17FC" w:rsidRPr="007F50DA" w:rsidRDefault="004F6B7F">
            <w:pPr>
              <w:jc w:val="both"/>
              <w:rPr>
                <w:spacing w:val="-2"/>
              </w:rPr>
            </w:pPr>
            <w:r w:rsidRPr="007F50DA">
              <w:rPr>
                <w:spacing w:val="-2"/>
                <w:sz w:val="22"/>
                <w:szCs w:val="22"/>
              </w:rPr>
              <w:t xml:space="preserve">Wskazanie rozwiązania </w:t>
            </w:r>
            <w:r w:rsidR="00525975" w:rsidRPr="007F50DA">
              <w:rPr>
                <w:spacing w:val="-2"/>
                <w:sz w:val="22"/>
                <w:szCs w:val="22"/>
              </w:rPr>
              <w:t xml:space="preserve">problemu </w:t>
            </w:r>
            <w:r w:rsidRPr="007F50DA">
              <w:rPr>
                <w:spacing w:val="-2"/>
                <w:sz w:val="22"/>
                <w:szCs w:val="22"/>
              </w:rPr>
              <w:t>w innych krajach nie jest możliwe z uwagi na specyfikę organizacji systemu ochrony zdrowia w Polsce.</w:t>
            </w:r>
          </w:p>
          <w:p w:rsidR="00EC17FC" w:rsidRPr="00AC5E7A" w:rsidRDefault="00EC17FC">
            <w:pPr>
              <w:jc w:val="both"/>
              <w:rPr>
                <w:spacing w:val="-2"/>
                <w:sz w:val="20"/>
                <w:szCs w:val="20"/>
              </w:rPr>
            </w:pPr>
          </w:p>
          <w:p w:rsidR="00EC17FC" w:rsidRPr="0074778C" w:rsidRDefault="00EC17FC">
            <w:pPr>
              <w:jc w:val="both"/>
              <w:rPr>
                <w:spacing w:val="-2"/>
              </w:rPr>
            </w:pPr>
          </w:p>
        </w:tc>
      </w:tr>
      <w:tr w:rsidR="003B7241" w:rsidRPr="0074778C" w:rsidTr="00FE154C">
        <w:trPr>
          <w:trHeight w:val="359"/>
        </w:trPr>
        <w:tc>
          <w:tcPr>
            <w:tcW w:w="5000" w:type="pct"/>
            <w:gridSpan w:val="25"/>
            <w:shd w:val="clear" w:color="auto" w:fill="99CCFF"/>
            <w:vAlign w:val="center"/>
            <w:hideMark/>
          </w:tcPr>
          <w:p w:rsidR="003B7241" w:rsidRPr="0074778C" w:rsidRDefault="003B7241" w:rsidP="0074778C">
            <w:pPr>
              <w:numPr>
                <w:ilvl w:val="0"/>
                <w:numId w:val="1"/>
              </w:numPr>
              <w:autoSpaceDN w:val="0"/>
              <w:ind w:left="318" w:hanging="284"/>
              <w:jc w:val="both"/>
              <w:rPr>
                <w:rFonts w:eastAsia="Calibri"/>
                <w:b/>
                <w:lang w:eastAsia="en-US"/>
              </w:rPr>
            </w:pPr>
            <w:r w:rsidRPr="0074778C">
              <w:rPr>
                <w:rFonts w:eastAsia="Calibri"/>
                <w:b/>
                <w:sz w:val="22"/>
                <w:szCs w:val="22"/>
                <w:lang w:eastAsia="en-US"/>
              </w:rPr>
              <w:t>Podmioty, na które oddziałuje projekt</w:t>
            </w:r>
          </w:p>
        </w:tc>
      </w:tr>
      <w:tr w:rsidR="003B7241" w:rsidRPr="00CC32C6" w:rsidTr="000302CC">
        <w:trPr>
          <w:trHeight w:val="142"/>
        </w:trPr>
        <w:tc>
          <w:tcPr>
            <w:tcW w:w="1153" w:type="pct"/>
            <w:gridSpan w:val="3"/>
            <w:hideMark/>
          </w:tcPr>
          <w:p w:rsidR="003B7241" w:rsidRPr="00CC32C6" w:rsidRDefault="003B7241" w:rsidP="0074778C">
            <w:pPr>
              <w:autoSpaceDN w:val="0"/>
              <w:jc w:val="center"/>
              <w:rPr>
                <w:rFonts w:eastAsia="Calibri"/>
                <w:spacing w:val="-2"/>
                <w:lang w:eastAsia="en-US"/>
              </w:rPr>
            </w:pPr>
            <w:r w:rsidRPr="00CC32C6">
              <w:rPr>
                <w:rFonts w:eastAsia="Calibri"/>
                <w:spacing w:val="-2"/>
                <w:sz w:val="22"/>
                <w:szCs w:val="22"/>
                <w:lang w:eastAsia="en-US"/>
              </w:rPr>
              <w:t>Grupa</w:t>
            </w:r>
          </w:p>
        </w:tc>
        <w:tc>
          <w:tcPr>
            <w:tcW w:w="1047" w:type="pct"/>
            <w:gridSpan w:val="5"/>
            <w:hideMark/>
          </w:tcPr>
          <w:p w:rsidR="003B7241" w:rsidRPr="00CC32C6" w:rsidRDefault="003B7241" w:rsidP="0074778C">
            <w:pPr>
              <w:autoSpaceDN w:val="0"/>
              <w:jc w:val="center"/>
              <w:rPr>
                <w:rFonts w:eastAsia="Calibri"/>
                <w:spacing w:val="-2"/>
                <w:lang w:eastAsia="en-US"/>
              </w:rPr>
            </w:pPr>
            <w:r w:rsidRPr="00CC32C6">
              <w:rPr>
                <w:rFonts w:eastAsia="Calibri"/>
                <w:spacing w:val="-2"/>
                <w:sz w:val="22"/>
                <w:szCs w:val="22"/>
                <w:lang w:eastAsia="en-US"/>
              </w:rPr>
              <w:t>Wielkość</w:t>
            </w:r>
          </w:p>
        </w:tc>
        <w:tc>
          <w:tcPr>
            <w:tcW w:w="1402" w:type="pct"/>
            <w:gridSpan w:val="10"/>
            <w:hideMark/>
          </w:tcPr>
          <w:p w:rsidR="003B7241" w:rsidRPr="00CC32C6" w:rsidRDefault="003B7241">
            <w:pPr>
              <w:autoSpaceDN w:val="0"/>
              <w:jc w:val="center"/>
              <w:rPr>
                <w:rFonts w:eastAsia="Calibri"/>
                <w:spacing w:val="-2"/>
                <w:lang w:eastAsia="en-US"/>
              </w:rPr>
            </w:pPr>
            <w:r w:rsidRPr="00CC32C6">
              <w:rPr>
                <w:rFonts w:eastAsia="Calibri"/>
                <w:spacing w:val="-2"/>
                <w:sz w:val="22"/>
                <w:szCs w:val="22"/>
                <w:lang w:eastAsia="en-US"/>
              </w:rPr>
              <w:t xml:space="preserve">Źródło danych </w:t>
            </w:r>
          </w:p>
        </w:tc>
        <w:tc>
          <w:tcPr>
            <w:tcW w:w="1398" w:type="pct"/>
            <w:gridSpan w:val="7"/>
            <w:hideMark/>
          </w:tcPr>
          <w:p w:rsidR="003B7241" w:rsidRPr="00CC32C6" w:rsidRDefault="003B7241">
            <w:pPr>
              <w:autoSpaceDN w:val="0"/>
              <w:jc w:val="center"/>
              <w:rPr>
                <w:rFonts w:eastAsia="Calibri"/>
                <w:spacing w:val="-2"/>
                <w:lang w:eastAsia="en-US"/>
              </w:rPr>
            </w:pPr>
            <w:r w:rsidRPr="00CC32C6">
              <w:rPr>
                <w:rFonts w:eastAsia="Calibri"/>
                <w:spacing w:val="-2"/>
                <w:sz w:val="22"/>
                <w:szCs w:val="22"/>
                <w:lang w:eastAsia="en-US"/>
              </w:rPr>
              <w:t>Oddziaływanie</w:t>
            </w:r>
          </w:p>
        </w:tc>
      </w:tr>
      <w:tr w:rsidR="003B7241" w:rsidRPr="00CC32C6" w:rsidTr="000302CC">
        <w:trPr>
          <w:trHeight w:val="142"/>
        </w:trPr>
        <w:tc>
          <w:tcPr>
            <w:tcW w:w="1153" w:type="pct"/>
            <w:gridSpan w:val="3"/>
          </w:tcPr>
          <w:p w:rsidR="003B7241" w:rsidRPr="00CC32C6" w:rsidRDefault="003B7241" w:rsidP="0074778C">
            <w:pPr>
              <w:rPr>
                <w:color w:val="000000"/>
              </w:rPr>
            </w:pPr>
            <w:r w:rsidRPr="00CC32C6">
              <w:rPr>
                <w:color w:val="000000"/>
                <w:sz w:val="22"/>
                <w:szCs w:val="22"/>
              </w:rPr>
              <w:t>Populacja polska</w:t>
            </w:r>
          </w:p>
          <w:p w:rsidR="00015F53" w:rsidRPr="00CC32C6" w:rsidRDefault="00015F53" w:rsidP="0074778C">
            <w:pPr>
              <w:rPr>
                <w:color w:val="000000"/>
                <w:spacing w:val="-2"/>
              </w:rPr>
            </w:pPr>
          </w:p>
        </w:tc>
        <w:tc>
          <w:tcPr>
            <w:tcW w:w="1047" w:type="pct"/>
            <w:gridSpan w:val="5"/>
          </w:tcPr>
          <w:p w:rsidR="003B7241" w:rsidRPr="00CC32C6" w:rsidRDefault="00FB5AB6">
            <w:pPr>
              <w:autoSpaceDN w:val="0"/>
              <w:rPr>
                <w:spacing w:val="-2"/>
              </w:rPr>
            </w:pPr>
            <w:r>
              <w:rPr>
                <w:spacing w:val="-2"/>
                <w:sz w:val="22"/>
                <w:szCs w:val="22"/>
              </w:rPr>
              <w:t>38 461</w:t>
            </w:r>
            <w:r w:rsidR="00015F53" w:rsidRPr="00CC32C6">
              <w:rPr>
                <w:spacing w:val="-2"/>
                <w:sz w:val="22"/>
                <w:szCs w:val="22"/>
              </w:rPr>
              <w:t> </w:t>
            </w:r>
            <w:r>
              <w:rPr>
                <w:spacing w:val="-2"/>
                <w:sz w:val="22"/>
                <w:szCs w:val="22"/>
              </w:rPr>
              <w:t>750</w:t>
            </w:r>
          </w:p>
          <w:p w:rsidR="00015F53" w:rsidRPr="00CC32C6" w:rsidRDefault="00015F53">
            <w:pPr>
              <w:autoSpaceDN w:val="0"/>
              <w:rPr>
                <w:spacing w:val="-2"/>
              </w:rPr>
            </w:pPr>
          </w:p>
          <w:p w:rsidR="00015F53" w:rsidRPr="00CC32C6" w:rsidRDefault="00015F53" w:rsidP="00EC17FC">
            <w:pPr>
              <w:autoSpaceDN w:val="0"/>
              <w:rPr>
                <w:rFonts w:eastAsia="Calibri"/>
                <w:spacing w:val="-2"/>
                <w:lang w:eastAsia="en-US"/>
              </w:rPr>
            </w:pPr>
          </w:p>
        </w:tc>
        <w:tc>
          <w:tcPr>
            <w:tcW w:w="1402" w:type="pct"/>
            <w:gridSpan w:val="10"/>
          </w:tcPr>
          <w:p w:rsidR="00FB5AB6" w:rsidRPr="00AC5E7A" w:rsidRDefault="00FB5AB6" w:rsidP="00FB5AB6">
            <w:pPr>
              <w:autoSpaceDN w:val="0"/>
              <w:rPr>
                <w:rFonts w:eastAsia="Calibri"/>
                <w:spacing w:val="-2"/>
                <w:lang w:eastAsia="en-US"/>
              </w:rPr>
            </w:pPr>
            <w:r w:rsidRPr="00AC5E7A">
              <w:rPr>
                <w:rFonts w:eastAsia="Calibri"/>
                <w:spacing w:val="-2"/>
                <w:sz w:val="22"/>
                <w:szCs w:val="22"/>
                <w:lang w:eastAsia="en-US"/>
              </w:rPr>
              <w:t>"Prognoza ludno</w:t>
            </w:r>
            <w:r w:rsidRPr="00AC5E7A">
              <w:rPr>
                <w:rFonts w:eastAsia="Calibri" w:hint="eastAsia"/>
                <w:spacing w:val="-2"/>
                <w:sz w:val="22"/>
                <w:szCs w:val="22"/>
                <w:lang w:eastAsia="en-US"/>
              </w:rPr>
              <w:t>ś</w:t>
            </w:r>
            <w:r w:rsidRPr="00AC5E7A">
              <w:rPr>
                <w:rFonts w:eastAsia="Calibri"/>
                <w:spacing w:val="-2"/>
                <w:sz w:val="22"/>
                <w:szCs w:val="22"/>
                <w:lang w:eastAsia="en-US"/>
              </w:rPr>
              <w:t>ci na lata 2</w:t>
            </w:r>
            <w:r w:rsidR="000B12EB" w:rsidRPr="00AC5E7A">
              <w:rPr>
                <w:rFonts w:eastAsia="Calibri"/>
                <w:spacing w:val="-2"/>
                <w:sz w:val="22"/>
                <w:szCs w:val="22"/>
                <w:lang w:eastAsia="en-US"/>
              </w:rPr>
              <w:t>01</w:t>
            </w:r>
            <w:r w:rsidRPr="00AC5E7A">
              <w:rPr>
                <w:rFonts w:eastAsia="Calibri"/>
                <w:spacing w:val="-2"/>
                <w:sz w:val="22"/>
                <w:szCs w:val="22"/>
                <w:lang w:eastAsia="en-US"/>
              </w:rPr>
              <w:t>4-2050", G</w:t>
            </w:r>
            <w:r w:rsidRPr="00AC5E7A">
              <w:rPr>
                <w:rFonts w:eastAsia="Calibri" w:hint="eastAsia"/>
                <w:spacing w:val="-2"/>
                <w:sz w:val="22"/>
                <w:szCs w:val="22"/>
                <w:lang w:eastAsia="en-US"/>
              </w:rPr>
              <w:t>łó</w:t>
            </w:r>
            <w:r w:rsidRPr="00AC5E7A">
              <w:rPr>
                <w:rFonts w:eastAsia="Calibri"/>
                <w:spacing w:val="-2"/>
                <w:sz w:val="22"/>
                <w:szCs w:val="22"/>
                <w:lang w:eastAsia="en-US"/>
              </w:rPr>
              <w:t>wny Urz</w:t>
            </w:r>
            <w:r w:rsidRPr="00AC5E7A">
              <w:rPr>
                <w:rFonts w:eastAsia="Calibri" w:hint="eastAsia"/>
                <w:spacing w:val="-2"/>
                <w:sz w:val="22"/>
                <w:szCs w:val="22"/>
                <w:lang w:eastAsia="en-US"/>
              </w:rPr>
              <w:t>ą</w:t>
            </w:r>
            <w:r w:rsidRPr="00AC5E7A">
              <w:rPr>
                <w:rFonts w:eastAsia="Calibri"/>
                <w:spacing w:val="-2"/>
                <w:sz w:val="22"/>
                <w:szCs w:val="22"/>
                <w:lang w:eastAsia="en-US"/>
              </w:rPr>
              <w:t>d</w:t>
            </w:r>
          </w:p>
          <w:p w:rsidR="00FB5AB6" w:rsidRPr="00AC5E7A" w:rsidRDefault="00FB5AB6" w:rsidP="00FB5AB6">
            <w:pPr>
              <w:autoSpaceDN w:val="0"/>
              <w:rPr>
                <w:rFonts w:eastAsia="Calibri"/>
                <w:spacing w:val="-2"/>
                <w:lang w:eastAsia="en-US"/>
              </w:rPr>
            </w:pPr>
            <w:r w:rsidRPr="00AC5E7A">
              <w:rPr>
                <w:rFonts w:eastAsia="Calibri"/>
                <w:spacing w:val="-2"/>
                <w:sz w:val="22"/>
                <w:szCs w:val="22"/>
                <w:lang w:eastAsia="en-US"/>
              </w:rPr>
              <w:t>Statystyczny</w:t>
            </w:r>
            <w:r w:rsidR="000B12EB" w:rsidRPr="00AC5E7A">
              <w:rPr>
                <w:rFonts w:eastAsia="Calibri"/>
                <w:spacing w:val="-2"/>
                <w:sz w:val="22"/>
                <w:szCs w:val="22"/>
                <w:lang w:eastAsia="en-US"/>
              </w:rPr>
              <w:t xml:space="preserve">, </w:t>
            </w:r>
            <w:hyperlink r:id="rId9" w:history="1">
              <w:r w:rsidR="000B12EB" w:rsidRPr="00AC5E7A">
                <w:rPr>
                  <w:rStyle w:val="Hipercze"/>
                  <w:rFonts w:eastAsia="Calibri"/>
                  <w:spacing w:val="-2"/>
                  <w:sz w:val="22"/>
                  <w:szCs w:val="22"/>
                  <w:lang w:eastAsia="en-US"/>
                </w:rPr>
                <w:t>http://stat.gov.pl/obszary-tematyczne/ludnosc/prognoza-ludnosci/prognoza-ludnosci-na-lata-2014-2050-opracowana-2014-r-,1,5.html</w:t>
              </w:r>
            </w:hyperlink>
            <w:r w:rsidR="00602780" w:rsidRPr="00AC5E7A">
              <w:rPr>
                <w:rFonts w:eastAsia="Calibri"/>
                <w:spacing w:val="-2"/>
                <w:sz w:val="22"/>
                <w:szCs w:val="22"/>
                <w:lang w:eastAsia="en-US"/>
              </w:rPr>
              <w:t>,</w:t>
            </w:r>
            <w:r w:rsidR="000B12EB" w:rsidRPr="00AC5E7A">
              <w:rPr>
                <w:rFonts w:eastAsia="Calibri"/>
                <w:spacing w:val="-2"/>
                <w:sz w:val="22"/>
                <w:szCs w:val="22"/>
                <w:lang w:eastAsia="en-US"/>
              </w:rPr>
              <w:t xml:space="preserve"> data akcesji: 11.10.2016 r. </w:t>
            </w:r>
          </w:p>
          <w:p w:rsidR="005543A7" w:rsidRPr="00AC5E7A" w:rsidRDefault="005543A7" w:rsidP="00FB5AB6">
            <w:pPr>
              <w:autoSpaceDN w:val="0"/>
              <w:rPr>
                <w:rFonts w:eastAsia="Calibri"/>
                <w:spacing w:val="-2"/>
                <w:lang w:eastAsia="en-US"/>
              </w:rPr>
            </w:pPr>
          </w:p>
        </w:tc>
        <w:tc>
          <w:tcPr>
            <w:tcW w:w="1398" w:type="pct"/>
            <w:gridSpan w:val="7"/>
          </w:tcPr>
          <w:p w:rsidR="0084087A" w:rsidRPr="00AC5E7A" w:rsidRDefault="00FB5AB6" w:rsidP="00FB5AB6">
            <w:pPr>
              <w:autoSpaceDN w:val="0"/>
              <w:rPr>
                <w:color w:val="000000"/>
                <w:spacing w:val="-2"/>
              </w:rPr>
            </w:pPr>
            <w:r w:rsidRPr="00AC5E7A">
              <w:rPr>
                <w:color w:val="000000"/>
                <w:spacing w:val="-2"/>
                <w:sz w:val="22"/>
                <w:szCs w:val="22"/>
              </w:rPr>
              <w:t>Poprawa stanu zdrowia</w:t>
            </w:r>
            <w:r w:rsidR="000B12EB" w:rsidRPr="00AC5E7A">
              <w:rPr>
                <w:color w:val="000000"/>
                <w:spacing w:val="-2"/>
                <w:sz w:val="22"/>
                <w:szCs w:val="22"/>
              </w:rPr>
              <w:t xml:space="preserve"> społeczeństwa polskiego oraz </w:t>
            </w:r>
            <w:r w:rsidRPr="00AC5E7A">
              <w:rPr>
                <w:color w:val="000000"/>
                <w:spacing w:val="-2"/>
                <w:sz w:val="22"/>
                <w:szCs w:val="22"/>
              </w:rPr>
              <w:t>jakości życia związanej ze zdrowiem</w:t>
            </w:r>
            <w:r w:rsidR="000B12EB" w:rsidRPr="00AC5E7A">
              <w:rPr>
                <w:color w:val="000000"/>
                <w:spacing w:val="-2"/>
                <w:sz w:val="22"/>
                <w:szCs w:val="22"/>
              </w:rPr>
              <w:t>.</w:t>
            </w:r>
            <w:r w:rsidRPr="00AC5E7A">
              <w:rPr>
                <w:color w:val="000000"/>
                <w:spacing w:val="-2"/>
                <w:sz w:val="22"/>
                <w:szCs w:val="22"/>
              </w:rPr>
              <w:t xml:space="preserve"> </w:t>
            </w:r>
          </w:p>
        </w:tc>
      </w:tr>
      <w:tr w:rsidR="007300D7" w:rsidRPr="00CC32C6" w:rsidTr="000302CC">
        <w:trPr>
          <w:trHeight w:val="142"/>
        </w:trPr>
        <w:tc>
          <w:tcPr>
            <w:tcW w:w="1153" w:type="pct"/>
            <w:gridSpan w:val="3"/>
          </w:tcPr>
          <w:p w:rsidR="007300D7" w:rsidRPr="00CC32C6" w:rsidRDefault="003F6907" w:rsidP="0074778C">
            <w:pPr>
              <w:autoSpaceDN w:val="0"/>
              <w:rPr>
                <w:spacing w:val="-2"/>
              </w:rPr>
            </w:pPr>
            <w:r w:rsidRPr="00CC32C6">
              <w:rPr>
                <w:spacing w:val="-2"/>
                <w:sz w:val="22"/>
                <w:szCs w:val="22"/>
              </w:rPr>
              <w:t>Jednostki samorządu terytorialnego</w:t>
            </w:r>
          </w:p>
        </w:tc>
        <w:tc>
          <w:tcPr>
            <w:tcW w:w="1047" w:type="pct"/>
            <w:gridSpan w:val="5"/>
          </w:tcPr>
          <w:p w:rsidR="00FB5AB6" w:rsidRPr="00FB5AB6" w:rsidRDefault="00FB5AB6" w:rsidP="00FB5AB6">
            <w:pPr>
              <w:autoSpaceDN w:val="0"/>
              <w:rPr>
                <w:spacing w:val="-2"/>
              </w:rPr>
            </w:pPr>
            <w:r w:rsidRPr="00FB5AB6">
              <w:rPr>
                <w:spacing w:val="-2"/>
              </w:rPr>
              <w:t>314 powiatów</w:t>
            </w:r>
          </w:p>
          <w:p w:rsidR="007300D7" w:rsidRPr="00CC32C6" w:rsidRDefault="00FB5AB6" w:rsidP="00FB5AB6">
            <w:pPr>
              <w:autoSpaceDN w:val="0"/>
              <w:rPr>
                <w:spacing w:val="-2"/>
              </w:rPr>
            </w:pPr>
            <w:r w:rsidRPr="00FB5AB6">
              <w:rPr>
                <w:spacing w:val="-2"/>
              </w:rPr>
              <w:t>oraz 2.478 gmin</w:t>
            </w:r>
          </w:p>
        </w:tc>
        <w:tc>
          <w:tcPr>
            <w:tcW w:w="1402" w:type="pct"/>
            <w:gridSpan w:val="10"/>
          </w:tcPr>
          <w:p w:rsidR="00FB5AB6" w:rsidRPr="00AC5E7A" w:rsidRDefault="00FB5AB6" w:rsidP="00FB5AB6">
            <w:pPr>
              <w:autoSpaceDN w:val="0"/>
              <w:rPr>
                <w:rFonts w:eastAsia="Calibri"/>
                <w:spacing w:val="-2"/>
                <w:lang w:eastAsia="en-US"/>
              </w:rPr>
            </w:pPr>
            <w:r w:rsidRPr="00AC5E7A">
              <w:rPr>
                <w:rFonts w:eastAsia="Calibri"/>
                <w:spacing w:val="-2"/>
                <w:sz w:val="22"/>
                <w:szCs w:val="22"/>
                <w:lang w:eastAsia="en-US"/>
              </w:rPr>
              <w:t xml:space="preserve">Ministerstwo </w:t>
            </w:r>
          </w:p>
          <w:p w:rsidR="00FB5AB6" w:rsidRPr="00AC5E7A" w:rsidRDefault="00FB5AB6" w:rsidP="00FB5AB6">
            <w:pPr>
              <w:autoSpaceDN w:val="0"/>
              <w:rPr>
                <w:rFonts w:eastAsia="Calibri"/>
                <w:spacing w:val="-2"/>
                <w:lang w:eastAsia="en-US"/>
              </w:rPr>
            </w:pPr>
            <w:r w:rsidRPr="00AC5E7A">
              <w:rPr>
                <w:rFonts w:eastAsia="Calibri"/>
                <w:spacing w:val="-2"/>
                <w:sz w:val="22"/>
                <w:szCs w:val="22"/>
                <w:lang w:eastAsia="en-US"/>
              </w:rPr>
              <w:t>Cyfryzacji</w:t>
            </w:r>
            <w:r w:rsidR="00602780" w:rsidRPr="00AC5E7A">
              <w:rPr>
                <w:sz w:val="22"/>
                <w:szCs w:val="22"/>
              </w:rPr>
              <w:t xml:space="preserve"> </w:t>
            </w:r>
            <w:r w:rsidR="00602780" w:rsidRPr="00AC5E7A">
              <w:rPr>
                <w:rFonts w:eastAsia="Calibri"/>
                <w:spacing w:val="-2"/>
                <w:sz w:val="22"/>
                <w:szCs w:val="22"/>
                <w:lang w:eastAsia="en-US"/>
              </w:rPr>
              <w:t xml:space="preserve">Ministerstwo Administracji i Cyfryzacji: </w:t>
            </w:r>
            <w:hyperlink r:id="rId10" w:history="1">
              <w:r w:rsidR="00602780" w:rsidRPr="00AC5E7A">
                <w:rPr>
                  <w:rStyle w:val="Hipercze"/>
                  <w:rFonts w:eastAsia="Calibri"/>
                  <w:spacing w:val="-2"/>
                  <w:sz w:val="22"/>
                  <w:szCs w:val="22"/>
                  <w:lang w:eastAsia="en-US"/>
                </w:rPr>
                <w:t>https://administracja.mac.gov.pl/adm/baza-jst/843,Samorzad-terytorialny-w-Polsce.html</w:t>
              </w:r>
            </w:hyperlink>
            <w:r w:rsidR="00602780" w:rsidRPr="00AC5E7A">
              <w:rPr>
                <w:rFonts w:eastAsia="Calibri"/>
                <w:spacing w:val="-2"/>
                <w:sz w:val="22"/>
                <w:szCs w:val="22"/>
                <w:lang w:eastAsia="en-US"/>
              </w:rPr>
              <w:t>, data akcesji</w:t>
            </w:r>
            <w:r w:rsidR="00334034" w:rsidRPr="00AC5E7A">
              <w:rPr>
                <w:rFonts w:eastAsia="Calibri"/>
                <w:spacing w:val="-2"/>
                <w:sz w:val="22"/>
                <w:szCs w:val="22"/>
                <w:lang w:eastAsia="en-US"/>
              </w:rPr>
              <w:t>:</w:t>
            </w:r>
            <w:r w:rsidR="00602780" w:rsidRPr="00AC5E7A">
              <w:rPr>
                <w:rFonts w:eastAsia="Calibri"/>
                <w:spacing w:val="-2"/>
                <w:sz w:val="22"/>
                <w:szCs w:val="22"/>
                <w:lang w:eastAsia="en-US"/>
              </w:rPr>
              <w:t xml:space="preserve"> 11.10.2016 r.</w:t>
            </w:r>
          </w:p>
          <w:p w:rsidR="007300D7" w:rsidRPr="00AC5E7A" w:rsidRDefault="007300D7" w:rsidP="00FB5AB6">
            <w:pPr>
              <w:autoSpaceDN w:val="0"/>
              <w:rPr>
                <w:rFonts w:eastAsia="Calibri"/>
                <w:spacing w:val="-2"/>
                <w:lang w:eastAsia="en-US"/>
              </w:rPr>
            </w:pPr>
          </w:p>
        </w:tc>
        <w:tc>
          <w:tcPr>
            <w:tcW w:w="1398" w:type="pct"/>
            <w:gridSpan w:val="7"/>
          </w:tcPr>
          <w:p w:rsidR="003F6907" w:rsidRPr="00AC5E7A" w:rsidRDefault="003F6907">
            <w:pPr>
              <w:autoSpaceDN w:val="0"/>
              <w:rPr>
                <w:spacing w:val="-2"/>
              </w:rPr>
            </w:pPr>
            <w:r w:rsidRPr="00AC5E7A">
              <w:rPr>
                <w:spacing w:val="-2"/>
                <w:sz w:val="22"/>
                <w:szCs w:val="22"/>
              </w:rPr>
              <w:t>Realizacja zadań przewidzianych w</w:t>
            </w:r>
            <w:r w:rsidR="00BA4510" w:rsidRPr="00AC5E7A">
              <w:rPr>
                <w:spacing w:val="-2"/>
                <w:sz w:val="22"/>
                <w:szCs w:val="22"/>
              </w:rPr>
              <w:t> </w:t>
            </w:r>
            <w:r w:rsidRPr="00AC5E7A">
              <w:rPr>
                <w:spacing w:val="-2"/>
                <w:sz w:val="22"/>
                <w:szCs w:val="22"/>
              </w:rPr>
              <w:t>rozporządzeniu</w:t>
            </w:r>
            <w:r w:rsidR="001D4007" w:rsidRPr="00AC5E7A">
              <w:rPr>
                <w:spacing w:val="-2"/>
                <w:sz w:val="22"/>
                <w:szCs w:val="22"/>
              </w:rPr>
              <w:t>.</w:t>
            </w:r>
          </w:p>
          <w:p w:rsidR="007300D7" w:rsidRPr="00AC5E7A" w:rsidRDefault="007300D7">
            <w:pPr>
              <w:autoSpaceDN w:val="0"/>
              <w:rPr>
                <w:spacing w:val="-2"/>
              </w:rPr>
            </w:pPr>
          </w:p>
        </w:tc>
      </w:tr>
      <w:tr w:rsidR="005543A7" w:rsidRPr="0074778C" w:rsidTr="00FE154C">
        <w:trPr>
          <w:trHeight w:val="302"/>
        </w:trPr>
        <w:tc>
          <w:tcPr>
            <w:tcW w:w="5000" w:type="pct"/>
            <w:gridSpan w:val="25"/>
            <w:shd w:val="clear" w:color="auto" w:fill="99CCFF"/>
            <w:vAlign w:val="center"/>
            <w:hideMark/>
          </w:tcPr>
          <w:p w:rsidR="005543A7" w:rsidRPr="0074778C" w:rsidRDefault="005543A7" w:rsidP="0074778C">
            <w:pPr>
              <w:numPr>
                <w:ilvl w:val="0"/>
                <w:numId w:val="1"/>
              </w:numPr>
              <w:autoSpaceDN w:val="0"/>
              <w:ind w:left="318" w:hanging="284"/>
              <w:jc w:val="both"/>
              <w:rPr>
                <w:rFonts w:eastAsia="Calibri"/>
                <w:b/>
                <w:lang w:eastAsia="en-US"/>
              </w:rPr>
            </w:pPr>
            <w:r w:rsidRPr="0074778C">
              <w:rPr>
                <w:rFonts w:eastAsia="Calibri"/>
                <w:b/>
                <w:sz w:val="22"/>
                <w:szCs w:val="22"/>
                <w:lang w:eastAsia="en-US"/>
              </w:rPr>
              <w:t>Informacje na temat zakresu, czasu trwania i podsumowanie wyników konsultacji</w:t>
            </w:r>
          </w:p>
        </w:tc>
      </w:tr>
      <w:tr w:rsidR="005543A7" w:rsidRPr="0074778C" w:rsidTr="00FE154C">
        <w:trPr>
          <w:trHeight w:val="342"/>
        </w:trPr>
        <w:tc>
          <w:tcPr>
            <w:tcW w:w="5000" w:type="pct"/>
            <w:gridSpan w:val="25"/>
            <w:shd w:val="clear" w:color="auto" w:fill="FFFFFF"/>
            <w:hideMark/>
          </w:tcPr>
          <w:p w:rsidR="00B94C8D" w:rsidRDefault="005543A7" w:rsidP="001A272A">
            <w:pPr>
              <w:jc w:val="both"/>
            </w:pPr>
            <w:r w:rsidRPr="00AC5E7A">
              <w:rPr>
                <w:spacing w:val="-2"/>
                <w:sz w:val="22"/>
                <w:szCs w:val="22"/>
              </w:rPr>
              <w:t xml:space="preserve">Projekt rozporządzenia </w:t>
            </w:r>
            <w:r w:rsidR="00E465BE" w:rsidRPr="00AC5E7A">
              <w:rPr>
                <w:spacing w:val="-2"/>
                <w:sz w:val="22"/>
                <w:szCs w:val="22"/>
              </w:rPr>
              <w:t>nie był poddawany pre-konsultacjom.</w:t>
            </w:r>
            <w:r w:rsidR="009B2832">
              <w:rPr>
                <w:sz w:val="22"/>
                <w:szCs w:val="22"/>
              </w:rPr>
              <w:t xml:space="preserve"> </w:t>
            </w:r>
          </w:p>
          <w:p w:rsidR="00C96659" w:rsidRDefault="001A272A" w:rsidP="00294397">
            <w:pPr>
              <w:jc w:val="both"/>
            </w:pPr>
            <w:r w:rsidRPr="001A272A">
              <w:rPr>
                <w:sz w:val="22"/>
                <w:szCs w:val="22"/>
              </w:rPr>
              <w:t xml:space="preserve">Projekt rozporządzenia  </w:t>
            </w:r>
            <w:r w:rsidR="00943D66">
              <w:rPr>
                <w:sz w:val="22"/>
                <w:szCs w:val="22"/>
              </w:rPr>
              <w:t xml:space="preserve">został </w:t>
            </w:r>
            <w:r w:rsidR="00B94C8D">
              <w:rPr>
                <w:sz w:val="22"/>
                <w:szCs w:val="22"/>
              </w:rPr>
              <w:t>przekazany do</w:t>
            </w:r>
            <w:r w:rsidRPr="001A272A">
              <w:rPr>
                <w:sz w:val="22"/>
                <w:szCs w:val="22"/>
              </w:rPr>
              <w:t xml:space="preserve"> konsultacji publicznych </w:t>
            </w:r>
            <w:r w:rsidR="00B94C8D">
              <w:rPr>
                <w:sz w:val="22"/>
                <w:szCs w:val="22"/>
              </w:rPr>
              <w:t xml:space="preserve">i opiniowania </w:t>
            </w:r>
            <w:r w:rsidR="00943D66">
              <w:rPr>
                <w:sz w:val="22"/>
                <w:szCs w:val="22"/>
              </w:rPr>
              <w:t xml:space="preserve">m.in. </w:t>
            </w:r>
            <w:r w:rsidR="00B94C8D">
              <w:rPr>
                <w:sz w:val="22"/>
                <w:szCs w:val="22"/>
              </w:rPr>
              <w:t xml:space="preserve">do </w:t>
            </w:r>
            <w:r w:rsidR="00B94C8D" w:rsidRPr="001A272A">
              <w:rPr>
                <w:sz w:val="22"/>
                <w:szCs w:val="22"/>
              </w:rPr>
              <w:t>następując</w:t>
            </w:r>
            <w:r w:rsidR="00B94C8D">
              <w:rPr>
                <w:sz w:val="22"/>
                <w:szCs w:val="22"/>
              </w:rPr>
              <w:t>ych</w:t>
            </w:r>
            <w:r w:rsidR="00B94C8D" w:rsidRPr="001A272A">
              <w:rPr>
                <w:sz w:val="22"/>
                <w:szCs w:val="22"/>
              </w:rPr>
              <w:t xml:space="preserve"> podmiot</w:t>
            </w:r>
            <w:r w:rsidR="00B94C8D">
              <w:rPr>
                <w:sz w:val="22"/>
                <w:szCs w:val="22"/>
              </w:rPr>
              <w:t>ów</w:t>
            </w:r>
            <w:r w:rsidRPr="001A272A">
              <w:rPr>
                <w:sz w:val="22"/>
                <w:szCs w:val="22"/>
              </w:rPr>
              <w:t xml:space="preserve">: </w:t>
            </w:r>
          </w:p>
          <w:p w:rsidR="00C96659" w:rsidRPr="00294397" w:rsidRDefault="00C96659" w:rsidP="00C96659">
            <w:pPr>
              <w:jc w:val="both"/>
              <w:rPr>
                <w:rFonts w:eastAsiaTheme="minorHAnsi"/>
              </w:rPr>
            </w:pPr>
            <w:r w:rsidRPr="00294397">
              <w:rPr>
                <w:rFonts w:eastAsiaTheme="minorHAnsi"/>
                <w:sz w:val="22"/>
                <w:szCs w:val="22"/>
              </w:rPr>
              <w:t>1.</w:t>
            </w:r>
            <w:r>
              <w:rPr>
                <w:rFonts w:eastAsiaTheme="minorHAnsi"/>
                <w:sz w:val="22"/>
                <w:szCs w:val="22"/>
              </w:rPr>
              <w:t xml:space="preserve"> </w:t>
            </w:r>
            <w:r w:rsidRPr="00294397">
              <w:rPr>
                <w:rFonts w:eastAsiaTheme="minorHAnsi"/>
                <w:sz w:val="22"/>
                <w:szCs w:val="22"/>
              </w:rPr>
              <w:t>Komisja Wspólna Rządu i Samorządu;</w:t>
            </w:r>
          </w:p>
          <w:p w:rsidR="00C96659" w:rsidRPr="00294397" w:rsidRDefault="00C96659" w:rsidP="00C96659">
            <w:pPr>
              <w:jc w:val="both"/>
              <w:rPr>
                <w:rFonts w:eastAsiaTheme="minorHAnsi"/>
              </w:rPr>
            </w:pPr>
            <w:r w:rsidRPr="00294397">
              <w:rPr>
                <w:rFonts w:eastAsiaTheme="minorHAnsi"/>
                <w:sz w:val="22"/>
                <w:szCs w:val="22"/>
              </w:rPr>
              <w:t>2.</w:t>
            </w:r>
            <w:r>
              <w:rPr>
                <w:rFonts w:eastAsiaTheme="minorHAnsi"/>
                <w:sz w:val="22"/>
                <w:szCs w:val="22"/>
              </w:rPr>
              <w:t xml:space="preserve"> </w:t>
            </w:r>
            <w:r w:rsidRPr="00294397">
              <w:rPr>
                <w:rFonts w:eastAsiaTheme="minorHAnsi"/>
                <w:sz w:val="22"/>
                <w:szCs w:val="22"/>
              </w:rPr>
              <w:t>Business Centre Club – Związek Pracodawców;</w:t>
            </w:r>
          </w:p>
          <w:p w:rsidR="00C96659" w:rsidRPr="00294397" w:rsidRDefault="00C96659" w:rsidP="00C96659">
            <w:pPr>
              <w:jc w:val="both"/>
              <w:rPr>
                <w:rFonts w:eastAsiaTheme="minorHAnsi"/>
              </w:rPr>
            </w:pPr>
            <w:r w:rsidRPr="00294397">
              <w:rPr>
                <w:rFonts w:eastAsiaTheme="minorHAnsi"/>
                <w:sz w:val="22"/>
                <w:szCs w:val="22"/>
              </w:rPr>
              <w:t>3.</w:t>
            </w:r>
            <w:r>
              <w:rPr>
                <w:rFonts w:eastAsiaTheme="minorHAnsi"/>
                <w:sz w:val="22"/>
                <w:szCs w:val="22"/>
              </w:rPr>
              <w:t xml:space="preserve"> </w:t>
            </w:r>
            <w:r w:rsidRPr="00294397">
              <w:rPr>
                <w:rFonts w:eastAsiaTheme="minorHAnsi"/>
                <w:sz w:val="22"/>
                <w:szCs w:val="22"/>
              </w:rPr>
              <w:t>Federacja Pacjentów Polskich</w:t>
            </w:r>
            <w:r w:rsidR="00122D6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4.</w:t>
            </w:r>
            <w:r>
              <w:rPr>
                <w:rFonts w:eastAsiaTheme="minorHAnsi"/>
                <w:sz w:val="22"/>
                <w:szCs w:val="22"/>
              </w:rPr>
              <w:t xml:space="preserve"> </w:t>
            </w:r>
            <w:r w:rsidRPr="00294397">
              <w:rPr>
                <w:rFonts w:eastAsiaTheme="minorHAnsi"/>
                <w:sz w:val="22"/>
                <w:szCs w:val="22"/>
              </w:rPr>
              <w:t>Federacja Związków Zawodowych Pracowników Ochrony Zdrowia i Pomocy Społecznej;</w:t>
            </w:r>
          </w:p>
          <w:p w:rsidR="00C96659" w:rsidRPr="00294397" w:rsidRDefault="00C96659" w:rsidP="00C96659">
            <w:pPr>
              <w:jc w:val="both"/>
              <w:rPr>
                <w:rFonts w:eastAsiaTheme="minorHAnsi"/>
              </w:rPr>
            </w:pPr>
            <w:r w:rsidRPr="00294397">
              <w:rPr>
                <w:rFonts w:eastAsiaTheme="minorHAnsi"/>
                <w:sz w:val="22"/>
                <w:szCs w:val="22"/>
              </w:rPr>
              <w:t>5.</w:t>
            </w:r>
            <w:r>
              <w:rPr>
                <w:rFonts w:eastAsiaTheme="minorHAnsi"/>
                <w:sz w:val="22"/>
                <w:szCs w:val="22"/>
              </w:rPr>
              <w:t xml:space="preserve"> </w:t>
            </w:r>
            <w:r w:rsidRPr="00294397">
              <w:rPr>
                <w:rFonts w:eastAsiaTheme="minorHAnsi"/>
                <w:sz w:val="22"/>
                <w:szCs w:val="22"/>
              </w:rPr>
              <w:t xml:space="preserve">Federacja Związków Zawodowych </w:t>
            </w:r>
            <w:r w:rsidR="005065AC" w:rsidRPr="00294397">
              <w:rPr>
                <w:rFonts w:eastAsiaTheme="minorHAnsi"/>
                <w:sz w:val="22"/>
                <w:szCs w:val="22"/>
              </w:rPr>
              <w:t>Praco</w:t>
            </w:r>
            <w:r w:rsidR="005065AC">
              <w:rPr>
                <w:rFonts w:eastAsiaTheme="minorHAnsi"/>
                <w:sz w:val="22"/>
                <w:szCs w:val="22"/>
              </w:rPr>
              <w:t>dawców</w:t>
            </w:r>
            <w:r w:rsidR="005065AC" w:rsidRPr="00294397">
              <w:rPr>
                <w:rFonts w:eastAsiaTheme="minorHAnsi"/>
                <w:sz w:val="22"/>
                <w:szCs w:val="22"/>
              </w:rPr>
              <w:t xml:space="preserve"> </w:t>
            </w:r>
            <w:r w:rsidRPr="00294397">
              <w:rPr>
                <w:rFonts w:eastAsiaTheme="minorHAnsi"/>
                <w:sz w:val="22"/>
                <w:szCs w:val="22"/>
              </w:rPr>
              <w:t>Ochrony Zdrowia „Porozumienie Zielonogórskie”;</w:t>
            </w:r>
          </w:p>
          <w:p w:rsidR="00C96659" w:rsidRPr="00294397" w:rsidRDefault="00C96659" w:rsidP="00C96659">
            <w:pPr>
              <w:jc w:val="both"/>
              <w:rPr>
                <w:rFonts w:eastAsiaTheme="minorHAnsi"/>
              </w:rPr>
            </w:pPr>
            <w:r w:rsidRPr="00294397">
              <w:rPr>
                <w:rFonts w:eastAsiaTheme="minorHAnsi"/>
                <w:sz w:val="22"/>
                <w:szCs w:val="22"/>
              </w:rPr>
              <w:t>6.</w:t>
            </w:r>
            <w:r>
              <w:rPr>
                <w:rFonts w:eastAsiaTheme="minorHAnsi"/>
                <w:sz w:val="22"/>
                <w:szCs w:val="22"/>
              </w:rPr>
              <w:t xml:space="preserve"> </w:t>
            </w:r>
            <w:r w:rsidRPr="00294397">
              <w:rPr>
                <w:rFonts w:eastAsiaTheme="minorHAnsi"/>
                <w:sz w:val="22"/>
                <w:szCs w:val="22"/>
              </w:rPr>
              <w:t>Forum Związków Zawodowych;</w:t>
            </w:r>
          </w:p>
          <w:p w:rsidR="00C04E66" w:rsidRPr="00294397" w:rsidRDefault="00C96659" w:rsidP="00C96659">
            <w:pPr>
              <w:jc w:val="both"/>
              <w:rPr>
                <w:rFonts w:eastAsiaTheme="minorHAnsi"/>
              </w:rPr>
            </w:pPr>
            <w:r w:rsidRPr="00294397">
              <w:rPr>
                <w:rFonts w:eastAsiaTheme="minorHAnsi"/>
                <w:sz w:val="22"/>
                <w:szCs w:val="22"/>
              </w:rPr>
              <w:t>7.</w:t>
            </w:r>
            <w:r>
              <w:rPr>
                <w:rFonts w:eastAsiaTheme="minorHAnsi"/>
                <w:sz w:val="22"/>
                <w:szCs w:val="22"/>
              </w:rPr>
              <w:t xml:space="preserve"> </w:t>
            </w:r>
            <w:r w:rsidRPr="00294397">
              <w:rPr>
                <w:rFonts w:eastAsiaTheme="minorHAnsi"/>
                <w:sz w:val="22"/>
                <w:szCs w:val="22"/>
              </w:rPr>
              <w:t>Główny Inspektor Sanitarny</w:t>
            </w:r>
            <w:r w:rsidR="00122D67">
              <w:rPr>
                <w:rFonts w:eastAsiaTheme="minorHAnsi"/>
                <w:sz w:val="22"/>
                <w:szCs w:val="22"/>
              </w:rPr>
              <w:t>;</w:t>
            </w:r>
          </w:p>
          <w:p w:rsidR="00C04E66" w:rsidRDefault="00C96659" w:rsidP="00C96659">
            <w:pPr>
              <w:jc w:val="both"/>
              <w:rPr>
                <w:rFonts w:eastAsiaTheme="minorHAnsi"/>
              </w:rPr>
            </w:pPr>
            <w:r w:rsidRPr="00294397">
              <w:rPr>
                <w:rFonts w:eastAsiaTheme="minorHAnsi"/>
                <w:sz w:val="22"/>
                <w:szCs w:val="22"/>
              </w:rPr>
              <w:t>8.</w:t>
            </w:r>
            <w:r>
              <w:rPr>
                <w:rFonts w:eastAsiaTheme="minorHAnsi"/>
                <w:sz w:val="22"/>
                <w:szCs w:val="22"/>
              </w:rPr>
              <w:t xml:space="preserve"> </w:t>
            </w:r>
            <w:r w:rsidR="00C04E66">
              <w:rPr>
                <w:rFonts w:eastAsiaTheme="minorHAnsi"/>
                <w:sz w:val="22"/>
                <w:szCs w:val="22"/>
              </w:rPr>
              <w:t>Generalny Inspektor Ochrony Danych Osobowych;</w:t>
            </w:r>
          </w:p>
          <w:p w:rsidR="00C96659" w:rsidRPr="00294397" w:rsidRDefault="00C04E66" w:rsidP="00C96659">
            <w:pPr>
              <w:jc w:val="both"/>
              <w:rPr>
                <w:rFonts w:eastAsiaTheme="minorHAnsi"/>
              </w:rPr>
            </w:pPr>
            <w:r>
              <w:rPr>
                <w:rFonts w:eastAsiaTheme="minorHAnsi"/>
                <w:sz w:val="22"/>
                <w:szCs w:val="22"/>
              </w:rPr>
              <w:t xml:space="preserve">9. </w:t>
            </w:r>
            <w:r w:rsidR="00C96659" w:rsidRPr="00294397">
              <w:rPr>
                <w:rFonts w:eastAsiaTheme="minorHAnsi"/>
                <w:sz w:val="22"/>
                <w:szCs w:val="22"/>
              </w:rPr>
              <w:t>Konfederacja Pracodawców Prywatnych „Lewiatan”;</w:t>
            </w:r>
          </w:p>
          <w:p w:rsidR="00C96659" w:rsidRPr="00294397" w:rsidRDefault="00C04E66" w:rsidP="00C96659">
            <w:pPr>
              <w:jc w:val="both"/>
              <w:rPr>
                <w:rFonts w:eastAsiaTheme="minorHAnsi"/>
              </w:rPr>
            </w:pPr>
            <w:r>
              <w:rPr>
                <w:rFonts w:eastAsiaTheme="minorHAnsi"/>
                <w:sz w:val="22"/>
                <w:szCs w:val="22"/>
              </w:rPr>
              <w:t>10</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Krajowe Biuro do spraw Przeciwdziałania Narkomanii;</w:t>
            </w:r>
          </w:p>
          <w:p w:rsidR="00C96659" w:rsidRPr="00294397" w:rsidRDefault="00C96659" w:rsidP="00C96659">
            <w:pPr>
              <w:jc w:val="both"/>
              <w:rPr>
                <w:rFonts w:eastAsiaTheme="minorHAnsi"/>
              </w:rPr>
            </w:pPr>
            <w:r w:rsidRPr="00294397">
              <w:rPr>
                <w:rFonts w:eastAsiaTheme="minorHAnsi"/>
                <w:sz w:val="22"/>
                <w:szCs w:val="22"/>
              </w:rPr>
              <w:t>1</w:t>
            </w:r>
            <w:r w:rsidR="00C04E66">
              <w:rPr>
                <w:rFonts w:eastAsiaTheme="minorHAnsi"/>
                <w:sz w:val="22"/>
                <w:szCs w:val="22"/>
              </w:rPr>
              <w:t>1</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Krajowe Centrum do spraw AIDS;</w:t>
            </w:r>
          </w:p>
          <w:p w:rsidR="00C96659" w:rsidRPr="00294397" w:rsidRDefault="00C96659" w:rsidP="00C96659">
            <w:pPr>
              <w:jc w:val="both"/>
              <w:rPr>
                <w:rFonts w:eastAsiaTheme="minorHAnsi"/>
              </w:rPr>
            </w:pPr>
            <w:r w:rsidRPr="00294397">
              <w:rPr>
                <w:rFonts w:eastAsiaTheme="minorHAnsi"/>
                <w:sz w:val="22"/>
                <w:szCs w:val="22"/>
              </w:rPr>
              <w:t>1</w:t>
            </w:r>
            <w:r w:rsidR="00C04E66">
              <w:rPr>
                <w:rFonts w:eastAsiaTheme="minorHAnsi"/>
                <w:sz w:val="22"/>
                <w:szCs w:val="22"/>
              </w:rPr>
              <w:t>2</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Krajowa Rada Radiofonii i Telewizji;</w:t>
            </w:r>
          </w:p>
          <w:p w:rsidR="00C96659" w:rsidRPr="00294397" w:rsidRDefault="00C96659" w:rsidP="00C96659">
            <w:pPr>
              <w:jc w:val="both"/>
              <w:rPr>
                <w:rFonts w:eastAsiaTheme="minorHAnsi"/>
              </w:rPr>
            </w:pPr>
            <w:r w:rsidRPr="00294397">
              <w:rPr>
                <w:rFonts w:eastAsiaTheme="minorHAnsi"/>
                <w:sz w:val="22"/>
                <w:szCs w:val="22"/>
              </w:rPr>
              <w:t>1</w:t>
            </w:r>
            <w:r w:rsidR="00C04E66">
              <w:rPr>
                <w:rFonts w:eastAsiaTheme="minorHAnsi"/>
                <w:sz w:val="22"/>
                <w:szCs w:val="22"/>
              </w:rPr>
              <w:t>3</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Krajowy Konsultant w dziedzinie zdrowia publicznego</w:t>
            </w:r>
            <w:r w:rsidR="000728F4">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lastRenderedPageBreak/>
              <w:t>1</w:t>
            </w:r>
            <w:r w:rsidR="00C04E66">
              <w:rPr>
                <w:rFonts w:eastAsiaTheme="minorHAnsi"/>
                <w:sz w:val="22"/>
                <w:szCs w:val="22"/>
              </w:rPr>
              <w:t>4</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Narodowy Instytut Zdrowia Publicznego – Państwowy Zakład Higieny;</w:t>
            </w:r>
          </w:p>
          <w:p w:rsidR="00C96659" w:rsidRPr="00294397" w:rsidRDefault="00C96659" w:rsidP="00C96659">
            <w:pPr>
              <w:jc w:val="both"/>
              <w:rPr>
                <w:rFonts w:eastAsiaTheme="minorHAnsi"/>
              </w:rPr>
            </w:pPr>
            <w:r w:rsidRPr="00294397">
              <w:rPr>
                <w:rFonts w:eastAsiaTheme="minorHAnsi"/>
                <w:sz w:val="22"/>
                <w:szCs w:val="22"/>
              </w:rPr>
              <w:t>1</w:t>
            </w:r>
            <w:r w:rsidR="00C04E66">
              <w:rPr>
                <w:rFonts w:eastAsiaTheme="minorHAnsi"/>
                <w:sz w:val="22"/>
                <w:szCs w:val="22"/>
              </w:rPr>
              <w:t>5</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 xml:space="preserve">Narodowy Fundusz Zdrowia </w:t>
            </w:r>
            <w:r w:rsidR="000728F4">
              <w:rPr>
                <w:rFonts w:eastAsiaTheme="minorHAnsi"/>
                <w:sz w:val="22"/>
                <w:szCs w:val="22"/>
              </w:rPr>
              <w:t>–</w:t>
            </w:r>
            <w:r w:rsidRPr="00294397">
              <w:rPr>
                <w:rFonts w:eastAsiaTheme="minorHAnsi"/>
                <w:sz w:val="22"/>
                <w:szCs w:val="22"/>
              </w:rPr>
              <w:t xml:space="preserve"> Centrala</w:t>
            </w:r>
            <w:r w:rsidR="000728F4">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1</w:t>
            </w:r>
            <w:r w:rsidR="00C04E66">
              <w:rPr>
                <w:rFonts w:eastAsiaTheme="minorHAnsi"/>
                <w:sz w:val="22"/>
                <w:szCs w:val="22"/>
              </w:rPr>
              <w:t>6</w:t>
            </w:r>
            <w:r w:rsidRPr="00294397">
              <w:rPr>
                <w:rFonts w:eastAsiaTheme="minorHAnsi"/>
                <w:sz w:val="22"/>
                <w:szCs w:val="22"/>
              </w:rPr>
              <w:t>. Ogólnopolskie Porozumienie Związków Zawodowych;</w:t>
            </w:r>
          </w:p>
          <w:p w:rsidR="00C96659" w:rsidRPr="00294397" w:rsidRDefault="00C96659" w:rsidP="00C96659">
            <w:pPr>
              <w:jc w:val="both"/>
              <w:rPr>
                <w:rFonts w:eastAsiaTheme="minorHAnsi"/>
              </w:rPr>
            </w:pPr>
            <w:r w:rsidRPr="00294397">
              <w:rPr>
                <w:rFonts w:eastAsiaTheme="minorHAnsi"/>
                <w:sz w:val="22"/>
                <w:szCs w:val="22"/>
              </w:rPr>
              <w:t>1</w:t>
            </w:r>
            <w:r w:rsidR="00C04E66">
              <w:rPr>
                <w:rFonts w:eastAsiaTheme="minorHAnsi"/>
                <w:sz w:val="22"/>
                <w:szCs w:val="22"/>
              </w:rPr>
              <w:t>7</w:t>
            </w:r>
            <w:r w:rsidRPr="00294397">
              <w:rPr>
                <w:rFonts w:eastAsiaTheme="minorHAnsi"/>
                <w:sz w:val="22"/>
                <w:szCs w:val="22"/>
              </w:rPr>
              <w:t>. Ogólnopolski Związek Zawodowy Lekarzy;</w:t>
            </w:r>
          </w:p>
          <w:p w:rsidR="00C96659" w:rsidRPr="00294397" w:rsidRDefault="00C96659" w:rsidP="00C96659">
            <w:pPr>
              <w:jc w:val="both"/>
              <w:rPr>
                <w:rFonts w:eastAsiaTheme="minorHAnsi"/>
              </w:rPr>
            </w:pPr>
            <w:r w:rsidRPr="00294397">
              <w:rPr>
                <w:rFonts w:eastAsiaTheme="minorHAnsi"/>
                <w:sz w:val="22"/>
                <w:szCs w:val="22"/>
              </w:rPr>
              <w:t>1</w:t>
            </w:r>
            <w:r w:rsidR="006276C7">
              <w:rPr>
                <w:rFonts w:eastAsiaTheme="minorHAnsi"/>
                <w:sz w:val="22"/>
                <w:szCs w:val="22"/>
              </w:rPr>
              <w:t>8</w:t>
            </w:r>
            <w:r w:rsidRPr="00294397">
              <w:rPr>
                <w:rFonts w:eastAsiaTheme="minorHAnsi"/>
                <w:sz w:val="22"/>
                <w:szCs w:val="22"/>
              </w:rPr>
              <w:t>. Ogólnopolski Związek Zawodowy Pielęgniarek i Położnych;</w:t>
            </w:r>
          </w:p>
          <w:p w:rsidR="00C96659" w:rsidRPr="00294397" w:rsidRDefault="006276C7" w:rsidP="00C96659">
            <w:pPr>
              <w:jc w:val="both"/>
              <w:rPr>
                <w:rFonts w:eastAsiaTheme="minorHAnsi"/>
              </w:rPr>
            </w:pPr>
            <w:r>
              <w:rPr>
                <w:rFonts w:eastAsiaTheme="minorHAnsi"/>
                <w:sz w:val="22"/>
                <w:szCs w:val="22"/>
              </w:rPr>
              <w:t>19</w:t>
            </w:r>
            <w:r w:rsidR="00C96659" w:rsidRPr="00294397">
              <w:rPr>
                <w:rFonts w:eastAsiaTheme="minorHAnsi"/>
                <w:sz w:val="22"/>
                <w:szCs w:val="22"/>
              </w:rPr>
              <w:t>. Państwowa Agencja Rozwiązywania Problemów Alkoholowych;</w:t>
            </w:r>
          </w:p>
          <w:p w:rsidR="00C96659" w:rsidRPr="00294397" w:rsidRDefault="006B6A6D" w:rsidP="00C96659">
            <w:pPr>
              <w:jc w:val="both"/>
              <w:rPr>
                <w:rFonts w:eastAsiaTheme="minorHAnsi"/>
              </w:rPr>
            </w:pPr>
            <w:r>
              <w:rPr>
                <w:rFonts w:eastAsiaTheme="minorHAnsi"/>
                <w:sz w:val="22"/>
                <w:szCs w:val="22"/>
              </w:rPr>
              <w:t>2</w:t>
            </w:r>
            <w:r w:rsidR="006276C7">
              <w:rPr>
                <w:rFonts w:eastAsiaTheme="minorHAnsi"/>
                <w:sz w:val="22"/>
                <w:szCs w:val="22"/>
              </w:rPr>
              <w:t>0</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Polska Federacja Edukacji w Diabetologii;</w:t>
            </w:r>
          </w:p>
          <w:p w:rsidR="00C96659" w:rsidRPr="00294397"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1</w:t>
            </w:r>
            <w:r w:rsidR="006B6A6D">
              <w:rPr>
                <w:rFonts w:eastAsiaTheme="minorHAnsi"/>
                <w:sz w:val="22"/>
                <w:szCs w:val="22"/>
              </w:rPr>
              <w:t xml:space="preserve">. </w:t>
            </w:r>
            <w:r w:rsidRPr="00294397">
              <w:rPr>
                <w:rFonts w:eastAsiaTheme="minorHAnsi"/>
                <w:sz w:val="22"/>
                <w:szCs w:val="22"/>
              </w:rPr>
              <w:t>Polskie Towarzystwo Zdrowia Publicznego;</w:t>
            </w:r>
          </w:p>
          <w:p w:rsidR="00C96659" w:rsidRPr="00294397"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2</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Polskie Stowarzyszenie Pielęgniarek Onkologicznych;</w:t>
            </w:r>
          </w:p>
          <w:p w:rsidR="00C96659" w:rsidRPr="00294397"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3</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Porozumienie Pracodawców Ochrony Zdrowia;</w:t>
            </w:r>
          </w:p>
          <w:p w:rsidR="00C96659" w:rsidRPr="00294397"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4</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Pracodawcy Rzeczypospolitej Polskiej;</w:t>
            </w:r>
          </w:p>
          <w:p w:rsidR="00C96659"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5</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Rada Dialogu Społecznego</w:t>
            </w:r>
            <w:r w:rsidR="002C1147">
              <w:rPr>
                <w:rFonts w:eastAsiaTheme="minorHAnsi"/>
                <w:sz w:val="22"/>
                <w:szCs w:val="22"/>
              </w:rPr>
              <w:t>;</w:t>
            </w:r>
          </w:p>
          <w:p w:rsidR="00C04E66" w:rsidRPr="00294397" w:rsidRDefault="00C04E66" w:rsidP="00C96659">
            <w:pPr>
              <w:jc w:val="both"/>
              <w:rPr>
                <w:rFonts w:eastAsiaTheme="minorHAnsi"/>
              </w:rPr>
            </w:pPr>
            <w:r>
              <w:rPr>
                <w:rFonts w:eastAsiaTheme="minorHAnsi"/>
                <w:sz w:val="22"/>
                <w:szCs w:val="22"/>
              </w:rPr>
              <w:t>2</w:t>
            </w:r>
            <w:r w:rsidR="006276C7">
              <w:rPr>
                <w:rFonts w:eastAsiaTheme="minorHAnsi"/>
                <w:sz w:val="22"/>
                <w:szCs w:val="22"/>
              </w:rPr>
              <w:t>6</w:t>
            </w:r>
            <w:r>
              <w:rPr>
                <w:rFonts w:eastAsiaTheme="minorHAnsi"/>
                <w:sz w:val="22"/>
                <w:szCs w:val="22"/>
              </w:rPr>
              <w:t>. Rzecznik Praw Pacjenta;</w:t>
            </w:r>
          </w:p>
          <w:p w:rsidR="00C96659" w:rsidRPr="00294397"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7</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Sekretariat Ochrony Zdrowia KK NSZZ „Solidarność”;</w:t>
            </w:r>
          </w:p>
          <w:p w:rsidR="00C96659" w:rsidRPr="00294397" w:rsidRDefault="00C96659" w:rsidP="00C96659">
            <w:pPr>
              <w:jc w:val="both"/>
              <w:rPr>
                <w:rFonts w:eastAsiaTheme="minorHAnsi"/>
              </w:rPr>
            </w:pPr>
            <w:r w:rsidRPr="00294397">
              <w:rPr>
                <w:rFonts w:eastAsiaTheme="minorHAnsi"/>
                <w:sz w:val="22"/>
                <w:szCs w:val="22"/>
              </w:rPr>
              <w:t>2</w:t>
            </w:r>
            <w:r w:rsidR="006276C7">
              <w:rPr>
                <w:rFonts w:eastAsiaTheme="minorHAnsi"/>
                <w:sz w:val="22"/>
                <w:szCs w:val="22"/>
              </w:rPr>
              <w:t>8</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Stowarzyszenie Pielęgniarek Promujących Zdrowie;</w:t>
            </w:r>
          </w:p>
          <w:p w:rsidR="00C96659" w:rsidRPr="00294397" w:rsidRDefault="006276C7" w:rsidP="00C96659">
            <w:pPr>
              <w:jc w:val="both"/>
              <w:rPr>
                <w:rFonts w:eastAsiaTheme="minorHAnsi"/>
              </w:rPr>
            </w:pPr>
            <w:r>
              <w:rPr>
                <w:rFonts w:eastAsiaTheme="minorHAnsi"/>
                <w:sz w:val="22"/>
                <w:szCs w:val="22"/>
              </w:rPr>
              <w:t>29</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Unia Metropolii Polskich;</w:t>
            </w:r>
          </w:p>
          <w:p w:rsidR="00C96659" w:rsidRPr="00294397" w:rsidRDefault="00C04E66" w:rsidP="00C96659">
            <w:pPr>
              <w:jc w:val="both"/>
              <w:rPr>
                <w:rFonts w:eastAsiaTheme="minorHAnsi"/>
              </w:rPr>
            </w:pPr>
            <w:r>
              <w:rPr>
                <w:rFonts w:eastAsiaTheme="minorHAnsi"/>
                <w:sz w:val="22"/>
                <w:szCs w:val="22"/>
              </w:rPr>
              <w:t>3</w:t>
            </w:r>
            <w:r w:rsidR="006276C7">
              <w:rPr>
                <w:rFonts w:eastAsiaTheme="minorHAnsi"/>
                <w:sz w:val="22"/>
                <w:szCs w:val="22"/>
              </w:rPr>
              <w:t>0</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Wojewoda Dolnośląski</w:t>
            </w:r>
            <w:r w:rsidR="002C1147">
              <w:rPr>
                <w:rFonts w:eastAsiaTheme="minorHAnsi"/>
                <w:sz w:val="22"/>
                <w:szCs w:val="22"/>
              </w:rPr>
              <w:t>;</w:t>
            </w:r>
          </w:p>
          <w:p w:rsidR="00C96659" w:rsidRPr="00294397" w:rsidRDefault="00C04E66" w:rsidP="00C96659">
            <w:pPr>
              <w:jc w:val="both"/>
              <w:rPr>
                <w:rFonts w:eastAsiaTheme="minorHAnsi"/>
              </w:rPr>
            </w:pPr>
            <w:r>
              <w:rPr>
                <w:rFonts w:eastAsiaTheme="minorHAnsi"/>
                <w:sz w:val="22"/>
                <w:szCs w:val="22"/>
              </w:rPr>
              <w:t>3</w:t>
            </w:r>
            <w:r w:rsidR="006276C7">
              <w:rPr>
                <w:rFonts w:eastAsiaTheme="minorHAnsi"/>
                <w:sz w:val="22"/>
                <w:szCs w:val="22"/>
              </w:rPr>
              <w:t>1</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Wojewoda Kujawsko-Pomorski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2</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Lubelski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3</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Lubuski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4</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Łódzki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5</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Małopolski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6</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Mazowiecki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7</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Opolski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3</w:t>
            </w:r>
            <w:r w:rsidR="006276C7">
              <w:rPr>
                <w:rFonts w:eastAsiaTheme="minorHAnsi"/>
                <w:sz w:val="22"/>
                <w:szCs w:val="22"/>
              </w:rPr>
              <w:t>8</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Podkarpacki</w:t>
            </w:r>
            <w:r w:rsidR="002C1147">
              <w:rPr>
                <w:rFonts w:eastAsiaTheme="minorHAnsi"/>
                <w:sz w:val="22"/>
                <w:szCs w:val="22"/>
              </w:rPr>
              <w:t>;</w:t>
            </w:r>
          </w:p>
          <w:p w:rsidR="00C96659" w:rsidRPr="00294397" w:rsidRDefault="006276C7" w:rsidP="00C96659">
            <w:pPr>
              <w:jc w:val="both"/>
              <w:rPr>
                <w:rFonts w:eastAsiaTheme="minorHAnsi"/>
              </w:rPr>
            </w:pPr>
            <w:r>
              <w:rPr>
                <w:rFonts w:eastAsiaTheme="minorHAnsi"/>
                <w:sz w:val="22"/>
                <w:szCs w:val="22"/>
              </w:rPr>
              <w:t>39</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Wojewoda Podlaski</w:t>
            </w:r>
            <w:r w:rsidR="002C1147">
              <w:rPr>
                <w:rFonts w:eastAsiaTheme="minorHAnsi"/>
                <w:sz w:val="22"/>
                <w:szCs w:val="22"/>
              </w:rPr>
              <w:t>;</w:t>
            </w:r>
          </w:p>
          <w:p w:rsidR="00C96659" w:rsidRPr="00294397" w:rsidRDefault="00C04E66" w:rsidP="00C96659">
            <w:pPr>
              <w:jc w:val="both"/>
              <w:rPr>
                <w:rFonts w:eastAsiaTheme="minorHAnsi"/>
              </w:rPr>
            </w:pPr>
            <w:r>
              <w:rPr>
                <w:rFonts w:eastAsiaTheme="minorHAnsi"/>
                <w:sz w:val="22"/>
                <w:szCs w:val="22"/>
              </w:rPr>
              <w:t>4</w:t>
            </w:r>
            <w:r w:rsidR="006276C7">
              <w:rPr>
                <w:rFonts w:eastAsiaTheme="minorHAnsi"/>
                <w:sz w:val="22"/>
                <w:szCs w:val="22"/>
              </w:rPr>
              <w:t>0</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Wojewoda Pomorski</w:t>
            </w:r>
            <w:r w:rsidR="002C1147">
              <w:rPr>
                <w:rFonts w:eastAsiaTheme="minorHAnsi"/>
                <w:sz w:val="22"/>
                <w:szCs w:val="22"/>
              </w:rPr>
              <w:t>;</w:t>
            </w:r>
          </w:p>
          <w:p w:rsidR="00C96659" w:rsidRPr="00294397" w:rsidRDefault="00C04E66" w:rsidP="00C96659">
            <w:pPr>
              <w:jc w:val="both"/>
              <w:rPr>
                <w:rFonts w:eastAsiaTheme="minorHAnsi"/>
              </w:rPr>
            </w:pPr>
            <w:r>
              <w:rPr>
                <w:rFonts w:eastAsiaTheme="minorHAnsi"/>
                <w:sz w:val="22"/>
                <w:szCs w:val="22"/>
              </w:rPr>
              <w:t>4</w:t>
            </w:r>
            <w:r w:rsidR="006276C7">
              <w:rPr>
                <w:rFonts w:eastAsiaTheme="minorHAnsi"/>
                <w:sz w:val="22"/>
                <w:szCs w:val="22"/>
              </w:rPr>
              <w:t>1</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Wojewoda Śląski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4</w:t>
            </w:r>
            <w:r w:rsidR="006276C7">
              <w:rPr>
                <w:rFonts w:eastAsiaTheme="minorHAnsi"/>
                <w:sz w:val="22"/>
                <w:szCs w:val="22"/>
              </w:rPr>
              <w:t>2</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Świętokrzyski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4</w:t>
            </w:r>
            <w:r w:rsidR="006276C7">
              <w:rPr>
                <w:rFonts w:eastAsiaTheme="minorHAnsi"/>
                <w:sz w:val="22"/>
                <w:szCs w:val="22"/>
              </w:rPr>
              <w:t>3</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Warmińsko-Mazurski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4</w:t>
            </w:r>
            <w:r w:rsidR="006276C7">
              <w:rPr>
                <w:rFonts w:eastAsiaTheme="minorHAnsi"/>
                <w:sz w:val="22"/>
                <w:szCs w:val="22"/>
              </w:rPr>
              <w:t>4</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Wielkopolski</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4</w:t>
            </w:r>
            <w:r w:rsidR="006276C7">
              <w:rPr>
                <w:rFonts w:eastAsiaTheme="minorHAnsi"/>
                <w:sz w:val="22"/>
                <w:szCs w:val="22"/>
              </w:rPr>
              <w:t>5</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Wojewoda Zachodniopomorski</w:t>
            </w:r>
            <w:r w:rsidR="002C1147">
              <w:rPr>
                <w:rFonts w:eastAsiaTheme="minorHAnsi"/>
                <w:sz w:val="22"/>
                <w:szCs w:val="22"/>
              </w:rPr>
              <w:t>;</w:t>
            </w:r>
          </w:p>
          <w:p w:rsidR="00C96659" w:rsidRPr="00294397" w:rsidRDefault="00C04E66" w:rsidP="00C96659">
            <w:pPr>
              <w:jc w:val="both"/>
              <w:rPr>
                <w:rFonts w:eastAsiaTheme="minorHAnsi"/>
              </w:rPr>
            </w:pPr>
            <w:r w:rsidRPr="00294397">
              <w:rPr>
                <w:rFonts w:eastAsiaTheme="minorHAnsi"/>
                <w:sz w:val="22"/>
                <w:szCs w:val="22"/>
              </w:rPr>
              <w:t>4</w:t>
            </w:r>
            <w:r w:rsidR="006276C7">
              <w:rPr>
                <w:rFonts w:eastAsiaTheme="minorHAnsi"/>
                <w:sz w:val="22"/>
                <w:szCs w:val="22"/>
              </w:rPr>
              <w:t>6</w:t>
            </w:r>
            <w:r w:rsidR="00C96659" w:rsidRPr="00294397">
              <w:rPr>
                <w:rFonts w:eastAsiaTheme="minorHAnsi"/>
                <w:sz w:val="22"/>
                <w:szCs w:val="22"/>
              </w:rPr>
              <w:t>.</w:t>
            </w:r>
            <w:r w:rsidR="00C96659">
              <w:rPr>
                <w:rFonts w:eastAsiaTheme="minorHAnsi"/>
                <w:sz w:val="22"/>
                <w:szCs w:val="22"/>
              </w:rPr>
              <w:t xml:space="preserve"> </w:t>
            </w:r>
            <w:r w:rsidR="00C96659" w:rsidRPr="00294397">
              <w:rPr>
                <w:rFonts w:eastAsiaTheme="minorHAnsi"/>
                <w:sz w:val="22"/>
                <w:szCs w:val="22"/>
              </w:rPr>
              <w:t>Zarząd Związku Pracodawców Służby Zdrowia MSW</w:t>
            </w:r>
            <w:r w:rsidR="002C1147">
              <w:rPr>
                <w:rFonts w:eastAsiaTheme="minorHAnsi"/>
                <w:sz w:val="22"/>
                <w:szCs w:val="22"/>
              </w:rPr>
              <w:t>;</w:t>
            </w:r>
          </w:p>
          <w:p w:rsidR="00C96659" w:rsidRPr="00294397" w:rsidRDefault="00C96659" w:rsidP="00C96659">
            <w:pPr>
              <w:jc w:val="both"/>
              <w:rPr>
                <w:rFonts w:eastAsiaTheme="minorHAnsi"/>
              </w:rPr>
            </w:pPr>
            <w:r w:rsidRPr="00294397">
              <w:rPr>
                <w:rFonts w:eastAsiaTheme="minorHAnsi"/>
                <w:sz w:val="22"/>
                <w:szCs w:val="22"/>
              </w:rPr>
              <w:t>4</w:t>
            </w:r>
            <w:r w:rsidR="006276C7">
              <w:rPr>
                <w:rFonts w:eastAsiaTheme="minorHAnsi"/>
                <w:sz w:val="22"/>
                <w:szCs w:val="22"/>
              </w:rPr>
              <w:t>7</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Związek Miast Polskich;</w:t>
            </w:r>
          </w:p>
          <w:p w:rsidR="00C96659" w:rsidRPr="00294397" w:rsidRDefault="00C96659" w:rsidP="00C96659">
            <w:pPr>
              <w:jc w:val="both"/>
              <w:rPr>
                <w:rFonts w:eastAsiaTheme="minorHAnsi"/>
              </w:rPr>
            </w:pPr>
            <w:r w:rsidRPr="00294397">
              <w:rPr>
                <w:rFonts w:eastAsiaTheme="minorHAnsi"/>
                <w:sz w:val="22"/>
                <w:szCs w:val="22"/>
              </w:rPr>
              <w:t>4</w:t>
            </w:r>
            <w:r w:rsidR="006276C7">
              <w:rPr>
                <w:rFonts w:eastAsiaTheme="minorHAnsi"/>
                <w:sz w:val="22"/>
                <w:szCs w:val="22"/>
              </w:rPr>
              <w:t>8</w:t>
            </w:r>
            <w:r w:rsidRPr="00294397">
              <w:rPr>
                <w:rFonts w:eastAsiaTheme="minorHAnsi"/>
                <w:sz w:val="22"/>
                <w:szCs w:val="22"/>
              </w:rPr>
              <w:t>.</w:t>
            </w:r>
            <w:r>
              <w:rPr>
                <w:rFonts w:eastAsiaTheme="minorHAnsi"/>
                <w:sz w:val="22"/>
                <w:szCs w:val="22"/>
              </w:rPr>
              <w:t xml:space="preserve"> </w:t>
            </w:r>
            <w:r w:rsidRPr="00294397">
              <w:rPr>
                <w:rFonts w:eastAsiaTheme="minorHAnsi"/>
                <w:sz w:val="22"/>
                <w:szCs w:val="22"/>
              </w:rPr>
              <w:t>Związek Powiatów Polskich;</w:t>
            </w:r>
          </w:p>
          <w:p w:rsidR="004A0025" w:rsidRPr="00294397" w:rsidRDefault="006276C7" w:rsidP="00294397">
            <w:pPr>
              <w:jc w:val="both"/>
            </w:pPr>
            <w:r>
              <w:rPr>
                <w:rFonts w:eastAsiaTheme="minorHAnsi"/>
                <w:sz w:val="22"/>
                <w:szCs w:val="22"/>
              </w:rPr>
              <w:t>49</w:t>
            </w:r>
            <w:r w:rsidR="00C96659" w:rsidRPr="00294397">
              <w:rPr>
                <w:rFonts w:eastAsiaTheme="minorHAnsi"/>
                <w:sz w:val="22"/>
                <w:szCs w:val="22"/>
              </w:rPr>
              <w:t>.</w:t>
            </w:r>
            <w:r w:rsidR="00C96659">
              <w:rPr>
                <w:rFonts w:eastAsiaTheme="minorHAnsi"/>
                <w:sz w:val="22"/>
                <w:szCs w:val="22"/>
              </w:rPr>
              <w:t xml:space="preserve"> Z</w:t>
            </w:r>
            <w:r w:rsidR="00C96659" w:rsidRPr="00294397">
              <w:rPr>
                <w:rFonts w:eastAsiaTheme="minorHAnsi"/>
                <w:sz w:val="22"/>
                <w:szCs w:val="22"/>
              </w:rPr>
              <w:t>wiązek Województw RP</w:t>
            </w:r>
          </w:p>
          <w:p w:rsidR="001A272A" w:rsidRPr="001A272A" w:rsidRDefault="001A272A" w:rsidP="004A0025">
            <w:pPr>
              <w:jc w:val="both"/>
            </w:pPr>
            <w:r w:rsidRPr="001A272A">
              <w:rPr>
                <w:sz w:val="22"/>
                <w:szCs w:val="22"/>
              </w:rPr>
              <w:t>z ter</w:t>
            </w:r>
            <w:r>
              <w:rPr>
                <w:sz w:val="22"/>
                <w:szCs w:val="22"/>
              </w:rPr>
              <w:t xml:space="preserve">minem zgłaszania uwag w </w:t>
            </w:r>
            <w:r w:rsidR="00B94C8D">
              <w:rPr>
                <w:sz w:val="22"/>
                <w:szCs w:val="22"/>
              </w:rPr>
              <w:t xml:space="preserve">terminie </w:t>
            </w:r>
            <w:r>
              <w:rPr>
                <w:sz w:val="22"/>
                <w:szCs w:val="22"/>
              </w:rPr>
              <w:t>21</w:t>
            </w:r>
            <w:r w:rsidRPr="001A272A">
              <w:rPr>
                <w:sz w:val="22"/>
                <w:szCs w:val="22"/>
              </w:rPr>
              <w:t xml:space="preserve"> dni od dnia otrzymania. </w:t>
            </w:r>
            <w:r w:rsidR="005E61AE">
              <w:rPr>
                <w:sz w:val="22"/>
                <w:szCs w:val="22"/>
              </w:rPr>
              <w:t>Skrócenie t</w:t>
            </w:r>
            <w:r w:rsidR="00E91797">
              <w:rPr>
                <w:sz w:val="22"/>
                <w:szCs w:val="22"/>
              </w:rPr>
              <w:t>ermin</w:t>
            </w:r>
            <w:r w:rsidR="005E61AE">
              <w:rPr>
                <w:sz w:val="22"/>
                <w:szCs w:val="22"/>
              </w:rPr>
              <w:t>u</w:t>
            </w:r>
            <w:r w:rsidR="00E91797">
              <w:rPr>
                <w:sz w:val="22"/>
                <w:szCs w:val="22"/>
              </w:rPr>
              <w:t xml:space="preserve"> konsultacji </w:t>
            </w:r>
            <w:r w:rsidR="005E61AE">
              <w:rPr>
                <w:sz w:val="22"/>
                <w:szCs w:val="22"/>
              </w:rPr>
              <w:t xml:space="preserve">publicznych do </w:t>
            </w:r>
            <w:r w:rsidR="00C64256">
              <w:rPr>
                <w:sz w:val="22"/>
                <w:szCs w:val="22"/>
              </w:rPr>
              <w:t xml:space="preserve">21 dni </w:t>
            </w:r>
            <w:r w:rsidR="005E61AE">
              <w:rPr>
                <w:sz w:val="22"/>
                <w:szCs w:val="22"/>
              </w:rPr>
              <w:t xml:space="preserve">spowodowane </w:t>
            </w:r>
            <w:r w:rsidR="00E91797">
              <w:rPr>
                <w:sz w:val="22"/>
                <w:szCs w:val="22"/>
              </w:rPr>
              <w:t xml:space="preserve">jest ważnym interesem publicznym </w:t>
            </w:r>
            <w:r w:rsidR="005E61AE">
              <w:rPr>
                <w:sz w:val="22"/>
                <w:szCs w:val="22"/>
              </w:rPr>
              <w:t xml:space="preserve">związanym z </w:t>
            </w:r>
            <w:r w:rsidR="00E91797">
              <w:rPr>
                <w:sz w:val="22"/>
                <w:szCs w:val="22"/>
              </w:rPr>
              <w:t>koniecznością</w:t>
            </w:r>
            <w:r w:rsidR="008C2C7D">
              <w:rPr>
                <w:sz w:val="22"/>
                <w:szCs w:val="22"/>
              </w:rPr>
              <w:t xml:space="preserve"> wejścia w życie projektowanego r</w:t>
            </w:r>
            <w:r w:rsidR="00E91797">
              <w:rPr>
                <w:sz w:val="22"/>
                <w:szCs w:val="22"/>
              </w:rPr>
              <w:t xml:space="preserve">ozporządzenia </w:t>
            </w:r>
            <w:r w:rsidR="005E61AE">
              <w:rPr>
                <w:sz w:val="22"/>
                <w:szCs w:val="22"/>
              </w:rPr>
              <w:t xml:space="preserve">z dniem </w:t>
            </w:r>
            <w:r w:rsidR="00E91797">
              <w:rPr>
                <w:sz w:val="22"/>
                <w:szCs w:val="22"/>
              </w:rPr>
              <w:t xml:space="preserve">1 stycznia </w:t>
            </w:r>
            <w:r w:rsidR="008C2C7D">
              <w:rPr>
                <w:sz w:val="22"/>
                <w:szCs w:val="22"/>
              </w:rPr>
              <w:t>2</w:t>
            </w:r>
            <w:r w:rsidR="00E91797">
              <w:rPr>
                <w:sz w:val="22"/>
                <w:szCs w:val="22"/>
              </w:rPr>
              <w:t xml:space="preserve">017 r., </w:t>
            </w:r>
            <w:r w:rsidR="00C64256">
              <w:rPr>
                <w:sz w:val="22"/>
                <w:szCs w:val="22"/>
              </w:rPr>
              <w:t xml:space="preserve">aby </w:t>
            </w:r>
            <w:r w:rsidR="005E61AE">
              <w:rPr>
                <w:sz w:val="22"/>
                <w:szCs w:val="22"/>
              </w:rPr>
              <w:t>uniknąć</w:t>
            </w:r>
            <w:r w:rsidR="00C64256">
              <w:rPr>
                <w:sz w:val="22"/>
                <w:szCs w:val="22"/>
              </w:rPr>
              <w:t xml:space="preserve"> </w:t>
            </w:r>
            <w:r w:rsidR="005E61AE">
              <w:rPr>
                <w:sz w:val="22"/>
                <w:szCs w:val="22"/>
              </w:rPr>
              <w:t>luki prawnej</w:t>
            </w:r>
            <w:r w:rsidR="00C64256">
              <w:rPr>
                <w:sz w:val="22"/>
                <w:szCs w:val="22"/>
              </w:rPr>
              <w:t>.</w:t>
            </w:r>
          </w:p>
          <w:p w:rsidR="005543A7" w:rsidRPr="00E3091E" w:rsidRDefault="001A272A" w:rsidP="00943D66">
            <w:pPr>
              <w:jc w:val="both"/>
              <w:rPr>
                <w:spacing w:val="-2"/>
              </w:rPr>
            </w:pPr>
            <w:r w:rsidRPr="001A272A">
              <w:rPr>
                <w:sz w:val="22"/>
                <w:szCs w:val="22"/>
              </w:rPr>
              <w:t>Wyniki konsultacji zostaną omówione w raporcie dołączonym do niniejszej Oceny po ich zakoń</w:t>
            </w:r>
            <w:r w:rsidR="008C2C7D">
              <w:rPr>
                <w:sz w:val="22"/>
                <w:szCs w:val="22"/>
              </w:rPr>
              <w:t xml:space="preserve">czeniu. Projekt rozporządzenia </w:t>
            </w:r>
            <w:r w:rsidRPr="001A272A">
              <w:rPr>
                <w:sz w:val="22"/>
                <w:szCs w:val="22"/>
              </w:rPr>
              <w:t xml:space="preserve">z chwilą jego przekazania do uzgodnień </w:t>
            </w:r>
            <w:r w:rsidR="00943D66" w:rsidRPr="001A272A">
              <w:rPr>
                <w:sz w:val="22"/>
                <w:szCs w:val="22"/>
              </w:rPr>
              <w:t>zosta</w:t>
            </w:r>
            <w:r w:rsidR="00943D66">
              <w:rPr>
                <w:sz w:val="22"/>
                <w:szCs w:val="22"/>
              </w:rPr>
              <w:t>ł</w:t>
            </w:r>
            <w:r w:rsidR="00943D66" w:rsidRPr="001A272A">
              <w:rPr>
                <w:sz w:val="22"/>
                <w:szCs w:val="22"/>
              </w:rPr>
              <w:t xml:space="preserve"> </w:t>
            </w:r>
            <w:r w:rsidRPr="001A272A">
              <w:rPr>
                <w:sz w:val="22"/>
                <w:szCs w:val="22"/>
              </w:rPr>
              <w:t xml:space="preserve">zamieszczony w Biuletynie Informacji Publicznej na stronie podmiotowej Ministerstwa Zdrowia, zgodnie z ustawą z dnia 7 lipca 2005 r. o działalności lobbingowej w procesie stanowienia prawa (Dz. U. Nr 169, poz. 1414, z późn. zm.) oraz na stronie Rządowego Centrum Legislacji, zgodnie uchwałą Nr 190 Rady Ministrów z dnia </w:t>
            </w:r>
            <w:r w:rsidR="00C16741">
              <w:rPr>
                <w:sz w:val="22"/>
                <w:szCs w:val="22"/>
              </w:rPr>
              <w:br/>
            </w:r>
            <w:r w:rsidRPr="001A272A">
              <w:rPr>
                <w:sz w:val="22"/>
                <w:szCs w:val="22"/>
              </w:rPr>
              <w:t>29 października 2013 r. – Regulamin pracy Rady Ministrów (M. P. z 2013 r. poz. 979</w:t>
            </w:r>
            <w:r w:rsidR="00B94C8D">
              <w:rPr>
                <w:sz w:val="22"/>
                <w:szCs w:val="22"/>
              </w:rPr>
              <w:t>, z pó</w:t>
            </w:r>
            <w:r w:rsidR="008675F6">
              <w:rPr>
                <w:sz w:val="22"/>
                <w:szCs w:val="22"/>
              </w:rPr>
              <w:t>ź</w:t>
            </w:r>
            <w:r w:rsidR="00B94C8D">
              <w:rPr>
                <w:sz w:val="22"/>
                <w:szCs w:val="22"/>
              </w:rPr>
              <w:t>n. zm.</w:t>
            </w:r>
            <w:r w:rsidRPr="001A272A">
              <w:rPr>
                <w:sz w:val="22"/>
                <w:szCs w:val="22"/>
              </w:rPr>
              <w:t xml:space="preserve">). </w:t>
            </w:r>
          </w:p>
        </w:tc>
      </w:tr>
      <w:tr w:rsidR="005543A7" w:rsidRPr="0074778C" w:rsidTr="00FE154C">
        <w:trPr>
          <w:trHeight w:val="363"/>
        </w:trPr>
        <w:tc>
          <w:tcPr>
            <w:tcW w:w="5000" w:type="pct"/>
            <w:gridSpan w:val="25"/>
            <w:shd w:val="clear" w:color="auto" w:fill="99CCFF"/>
            <w:vAlign w:val="center"/>
            <w:hideMark/>
          </w:tcPr>
          <w:p w:rsidR="005543A7" w:rsidRPr="0074778C" w:rsidRDefault="005543A7" w:rsidP="0074778C">
            <w:pPr>
              <w:numPr>
                <w:ilvl w:val="0"/>
                <w:numId w:val="1"/>
              </w:numPr>
              <w:autoSpaceDN w:val="0"/>
              <w:ind w:left="318" w:hanging="284"/>
              <w:jc w:val="both"/>
              <w:rPr>
                <w:rFonts w:eastAsia="Calibri"/>
                <w:b/>
                <w:lang w:eastAsia="en-US"/>
              </w:rPr>
            </w:pPr>
            <w:r w:rsidRPr="0074778C">
              <w:rPr>
                <w:rFonts w:eastAsia="Calibri"/>
                <w:b/>
                <w:sz w:val="22"/>
                <w:szCs w:val="22"/>
                <w:lang w:eastAsia="en-US"/>
              </w:rPr>
              <w:lastRenderedPageBreak/>
              <w:t xml:space="preserve"> Wpływ na sektor finansów publicznych</w:t>
            </w:r>
          </w:p>
        </w:tc>
      </w:tr>
      <w:tr w:rsidR="005543A7" w:rsidRPr="0074778C" w:rsidTr="000302CC">
        <w:trPr>
          <w:trHeight w:val="142"/>
        </w:trPr>
        <w:tc>
          <w:tcPr>
            <w:tcW w:w="1153" w:type="pct"/>
            <w:gridSpan w:val="3"/>
            <w:vMerge w:val="restart"/>
            <w:shd w:val="clear" w:color="auto" w:fill="FFFFFF"/>
            <w:hideMark/>
          </w:tcPr>
          <w:p w:rsidR="005543A7" w:rsidRPr="00A524E4" w:rsidRDefault="005543A7" w:rsidP="0074778C">
            <w:pPr>
              <w:autoSpaceDN w:val="0"/>
              <w:rPr>
                <w:rFonts w:eastAsia="Calibri"/>
                <w:lang w:eastAsia="en-US"/>
              </w:rPr>
            </w:pPr>
            <w:r w:rsidRPr="0074778C">
              <w:rPr>
                <w:rFonts w:eastAsia="Calibri"/>
                <w:sz w:val="22"/>
                <w:szCs w:val="22"/>
                <w:lang w:eastAsia="en-US"/>
              </w:rPr>
              <w:t>(ceny stałe z 2015 r.)</w:t>
            </w:r>
          </w:p>
        </w:tc>
        <w:tc>
          <w:tcPr>
            <w:tcW w:w="3847" w:type="pct"/>
            <w:gridSpan w:val="22"/>
            <w:shd w:val="clear" w:color="auto" w:fill="FFFFFF"/>
            <w:hideMark/>
          </w:tcPr>
          <w:p w:rsidR="005543A7" w:rsidRPr="00A524E4" w:rsidRDefault="005543A7" w:rsidP="0074778C">
            <w:pPr>
              <w:autoSpaceDN w:val="0"/>
              <w:jc w:val="center"/>
              <w:rPr>
                <w:rFonts w:eastAsia="Calibri"/>
                <w:spacing w:val="-2"/>
                <w:lang w:eastAsia="en-US"/>
              </w:rPr>
            </w:pPr>
            <w:r w:rsidRPr="0074778C">
              <w:rPr>
                <w:rFonts w:eastAsia="Calibri"/>
                <w:sz w:val="22"/>
                <w:szCs w:val="22"/>
                <w:lang w:eastAsia="en-US"/>
              </w:rPr>
              <w:t>Skutki w okresie 10 lat od wejścia w życie zmian [mln zł]</w:t>
            </w:r>
          </w:p>
        </w:tc>
      </w:tr>
      <w:tr w:rsidR="00FE154C" w:rsidRPr="0074778C" w:rsidTr="000302CC">
        <w:trPr>
          <w:trHeight w:val="142"/>
        </w:trPr>
        <w:tc>
          <w:tcPr>
            <w:tcW w:w="1153" w:type="pct"/>
            <w:gridSpan w:val="3"/>
            <w:vMerge/>
            <w:vAlign w:val="center"/>
            <w:hideMark/>
          </w:tcPr>
          <w:p w:rsidR="005543A7" w:rsidRPr="00A524E4" w:rsidRDefault="005543A7">
            <w:pPr>
              <w:rPr>
                <w:rFonts w:eastAsia="Calibri"/>
                <w:lang w:eastAsia="en-US"/>
              </w:rPr>
            </w:pPr>
          </w:p>
        </w:tc>
        <w:tc>
          <w:tcPr>
            <w:tcW w:w="342" w:type="pct"/>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0</w:t>
            </w:r>
          </w:p>
        </w:tc>
        <w:tc>
          <w:tcPr>
            <w:tcW w:w="366" w:type="pct"/>
            <w:gridSpan w:val="2"/>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1</w:t>
            </w:r>
          </w:p>
        </w:tc>
        <w:tc>
          <w:tcPr>
            <w:tcW w:w="366" w:type="pct"/>
            <w:gridSpan w:val="3"/>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2</w:t>
            </w:r>
          </w:p>
        </w:tc>
        <w:tc>
          <w:tcPr>
            <w:tcW w:w="314" w:type="pct"/>
            <w:gridSpan w:val="2"/>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3</w:t>
            </w:r>
          </w:p>
        </w:tc>
        <w:tc>
          <w:tcPr>
            <w:tcW w:w="369" w:type="pct"/>
            <w:gridSpan w:val="2"/>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4</w:t>
            </w:r>
          </w:p>
        </w:tc>
        <w:tc>
          <w:tcPr>
            <w:tcW w:w="308" w:type="pct"/>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5</w:t>
            </w:r>
          </w:p>
        </w:tc>
        <w:tc>
          <w:tcPr>
            <w:tcW w:w="225" w:type="pct"/>
            <w:gridSpan w:val="2"/>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6</w:t>
            </w:r>
          </w:p>
        </w:tc>
        <w:tc>
          <w:tcPr>
            <w:tcW w:w="224" w:type="pct"/>
            <w:gridSpan w:val="3"/>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7</w:t>
            </w:r>
          </w:p>
        </w:tc>
        <w:tc>
          <w:tcPr>
            <w:tcW w:w="225" w:type="pct"/>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8</w:t>
            </w:r>
          </w:p>
        </w:tc>
        <w:tc>
          <w:tcPr>
            <w:tcW w:w="259" w:type="pct"/>
            <w:gridSpan w:val="2"/>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9</w:t>
            </w:r>
          </w:p>
        </w:tc>
        <w:tc>
          <w:tcPr>
            <w:tcW w:w="271" w:type="pct"/>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10</w:t>
            </w:r>
          </w:p>
        </w:tc>
        <w:tc>
          <w:tcPr>
            <w:tcW w:w="578" w:type="pct"/>
            <w:gridSpan w:val="2"/>
            <w:shd w:val="clear" w:color="auto" w:fill="FFFFFF"/>
            <w:hideMark/>
          </w:tcPr>
          <w:p w:rsidR="005543A7" w:rsidRPr="00A524E4" w:rsidRDefault="005543A7">
            <w:pPr>
              <w:autoSpaceDN w:val="0"/>
              <w:jc w:val="center"/>
              <w:rPr>
                <w:rFonts w:eastAsia="Calibri"/>
                <w:spacing w:val="-2"/>
                <w:lang w:eastAsia="en-US"/>
              </w:rPr>
            </w:pPr>
            <w:r w:rsidRPr="00A524E4">
              <w:rPr>
                <w:rFonts w:eastAsia="Calibri"/>
                <w:spacing w:val="-2"/>
                <w:sz w:val="22"/>
                <w:szCs w:val="22"/>
                <w:lang w:eastAsia="en-US"/>
              </w:rPr>
              <w:t xml:space="preserve">Łącznie </w:t>
            </w:r>
          </w:p>
          <w:p w:rsidR="005543A7" w:rsidRPr="00A524E4" w:rsidRDefault="005543A7">
            <w:pPr>
              <w:autoSpaceDN w:val="0"/>
              <w:jc w:val="center"/>
              <w:rPr>
                <w:rFonts w:eastAsia="Calibri"/>
                <w:spacing w:val="-2"/>
                <w:lang w:eastAsia="en-US"/>
              </w:rPr>
            </w:pPr>
            <w:r w:rsidRPr="00A524E4">
              <w:rPr>
                <w:rFonts w:eastAsia="Calibri"/>
                <w:spacing w:val="-2"/>
                <w:sz w:val="22"/>
                <w:szCs w:val="22"/>
                <w:lang w:eastAsia="en-US"/>
              </w:rPr>
              <w:t>(0-10)</w:t>
            </w:r>
          </w:p>
        </w:tc>
      </w:tr>
      <w:tr w:rsidR="00FE154C" w:rsidRPr="0074778C" w:rsidTr="000302CC">
        <w:trPr>
          <w:trHeight w:val="321"/>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b/>
                <w:sz w:val="22"/>
                <w:szCs w:val="22"/>
                <w:lang w:eastAsia="en-US"/>
              </w:rPr>
              <w:t>Dochody ogółem</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r w:rsidRPr="0074778C">
              <w:rPr>
                <w:rFonts w:eastAsia="Calibri"/>
                <w:sz w:val="18"/>
                <w:szCs w:val="20"/>
                <w:lang w:eastAsia="en-US"/>
              </w:rPr>
              <w:t>0</w:t>
            </w:r>
          </w:p>
        </w:tc>
        <w:tc>
          <w:tcPr>
            <w:tcW w:w="366" w:type="pct"/>
            <w:gridSpan w:val="2"/>
            <w:shd w:val="clear" w:color="auto" w:fill="FFFFFF"/>
          </w:tcPr>
          <w:p w:rsidR="005543A7" w:rsidRPr="0074778C" w:rsidRDefault="005543A7">
            <w:pPr>
              <w:ind w:left="-106"/>
              <w:rPr>
                <w:sz w:val="18"/>
                <w:szCs w:val="20"/>
              </w:rPr>
            </w:pPr>
            <w:r w:rsidRPr="0074778C">
              <w:rPr>
                <w:sz w:val="18"/>
                <w:szCs w:val="20"/>
              </w:rPr>
              <w:t>0</w:t>
            </w:r>
          </w:p>
        </w:tc>
        <w:tc>
          <w:tcPr>
            <w:tcW w:w="366" w:type="pct"/>
            <w:gridSpan w:val="3"/>
            <w:shd w:val="clear" w:color="auto" w:fill="FFFFFF"/>
          </w:tcPr>
          <w:p w:rsidR="005543A7" w:rsidRPr="0074778C" w:rsidRDefault="005543A7">
            <w:pPr>
              <w:ind w:left="-106"/>
              <w:rPr>
                <w:sz w:val="18"/>
                <w:szCs w:val="20"/>
              </w:rPr>
            </w:pPr>
            <w:r w:rsidRPr="0074778C">
              <w:rPr>
                <w:sz w:val="18"/>
                <w:szCs w:val="20"/>
              </w:rPr>
              <w:t>0</w:t>
            </w:r>
          </w:p>
        </w:tc>
        <w:tc>
          <w:tcPr>
            <w:tcW w:w="314"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369" w:type="pct"/>
            <w:gridSpan w:val="2"/>
            <w:shd w:val="clear" w:color="auto" w:fill="FFFFFF"/>
          </w:tcPr>
          <w:p w:rsidR="005543A7" w:rsidRPr="0074778C" w:rsidRDefault="005543A7">
            <w:pPr>
              <w:ind w:left="-106"/>
              <w:rPr>
                <w:sz w:val="18"/>
                <w:szCs w:val="20"/>
              </w:rPr>
            </w:pPr>
            <w:r w:rsidRPr="0074778C">
              <w:rPr>
                <w:sz w:val="18"/>
                <w:szCs w:val="20"/>
              </w:rPr>
              <w:t>0</w:t>
            </w:r>
          </w:p>
        </w:tc>
        <w:tc>
          <w:tcPr>
            <w:tcW w:w="308" w:type="pct"/>
            <w:shd w:val="clear" w:color="auto" w:fill="FFFFFF"/>
          </w:tcPr>
          <w:p w:rsidR="005543A7" w:rsidRPr="0074778C" w:rsidRDefault="005543A7">
            <w:pPr>
              <w:ind w:left="-106"/>
              <w:rPr>
                <w:sz w:val="18"/>
                <w:szCs w:val="20"/>
              </w:rPr>
            </w:pPr>
            <w:r w:rsidRPr="0074778C">
              <w:rPr>
                <w:sz w:val="18"/>
                <w:szCs w:val="20"/>
              </w:rPr>
              <w:t>0</w:t>
            </w:r>
          </w:p>
        </w:tc>
        <w:tc>
          <w:tcPr>
            <w:tcW w:w="225"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224" w:type="pct"/>
            <w:gridSpan w:val="3"/>
            <w:shd w:val="clear" w:color="auto" w:fill="FFFFFF"/>
          </w:tcPr>
          <w:p w:rsidR="005543A7" w:rsidRPr="0074778C" w:rsidRDefault="005543A7">
            <w:pPr>
              <w:ind w:left="-106"/>
              <w:rPr>
                <w:sz w:val="18"/>
                <w:szCs w:val="20"/>
              </w:rPr>
            </w:pPr>
            <w:r w:rsidRPr="0074778C">
              <w:rPr>
                <w:sz w:val="18"/>
                <w:szCs w:val="20"/>
              </w:rPr>
              <w:t>0</w:t>
            </w:r>
          </w:p>
        </w:tc>
        <w:tc>
          <w:tcPr>
            <w:tcW w:w="225" w:type="pct"/>
            <w:shd w:val="clear" w:color="auto" w:fill="FFFFFF"/>
          </w:tcPr>
          <w:p w:rsidR="005543A7" w:rsidRPr="0074778C" w:rsidRDefault="005543A7">
            <w:pPr>
              <w:ind w:left="-106"/>
              <w:rPr>
                <w:sz w:val="18"/>
                <w:szCs w:val="20"/>
              </w:rPr>
            </w:pPr>
            <w:r w:rsidRPr="0074778C">
              <w:rPr>
                <w:rFonts w:eastAsia="Calibri"/>
                <w:sz w:val="18"/>
                <w:szCs w:val="20"/>
                <w:lang w:eastAsia="en-US"/>
              </w:rPr>
              <w:t>0</w:t>
            </w:r>
          </w:p>
        </w:tc>
        <w:tc>
          <w:tcPr>
            <w:tcW w:w="25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71" w:type="pct"/>
            <w:shd w:val="clear" w:color="auto" w:fill="FFFFFF"/>
          </w:tcPr>
          <w:p w:rsidR="005543A7" w:rsidRPr="0074778C" w:rsidRDefault="005543A7">
            <w:pPr>
              <w:ind w:left="-106"/>
              <w:rPr>
                <w:sz w:val="18"/>
                <w:szCs w:val="20"/>
              </w:rPr>
            </w:pPr>
            <w:r w:rsidRPr="0074778C">
              <w:rPr>
                <w:sz w:val="18"/>
                <w:szCs w:val="20"/>
              </w:rPr>
              <w:t>0</w:t>
            </w:r>
          </w:p>
        </w:tc>
        <w:tc>
          <w:tcPr>
            <w:tcW w:w="578" w:type="pct"/>
            <w:gridSpan w:val="2"/>
            <w:shd w:val="clear" w:color="auto" w:fill="FFFFFF"/>
          </w:tcPr>
          <w:p w:rsidR="005543A7" w:rsidRPr="0074778C" w:rsidRDefault="005543A7">
            <w:pPr>
              <w:autoSpaceDN w:val="0"/>
              <w:rPr>
                <w:rFonts w:eastAsia="Calibri"/>
                <w:spacing w:val="-2"/>
                <w:sz w:val="18"/>
                <w:szCs w:val="20"/>
                <w:lang w:eastAsia="en-US"/>
              </w:rPr>
            </w:pPr>
            <w:r w:rsidRPr="0074778C">
              <w:rPr>
                <w:rFonts w:eastAsia="Calibri"/>
                <w:spacing w:val="-2"/>
                <w:sz w:val="18"/>
                <w:szCs w:val="20"/>
                <w:lang w:eastAsia="en-US"/>
              </w:rPr>
              <w:t>0</w:t>
            </w:r>
          </w:p>
        </w:tc>
      </w:tr>
      <w:tr w:rsidR="00FE154C" w:rsidRPr="0074778C" w:rsidTr="000302CC">
        <w:trPr>
          <w:trHeight w:val="321"/>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budżet państwa</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r w:rsidRPr="0074778C">
              <w:rPr>
                <w:rFonts w:eastAsia="Calibri"/>
                <w:sz w:val="18"/>
                <w:szCs w:val="20"/>
                <w:lang w:eastAsia="en-US"/>
              </w:rPr>
              <w:t>0</w:t>
            </w:r>
          </w:p>
        </w:tc>
        <w:tc>
          <w:tcPr>
            <w:tcW w:w="366"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66" w:type="pct"/>
            <w:gridSpan w:val="3"/>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14"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36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08" w:type="pct"/>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25"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224" w:type="pct"/>
            <w:gridSpan w:val="3"/>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25" w:type="pct"/>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25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71" w:type="pct"/>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578" w:type="pct"/>
            <w:gridSpan w:val="2"/>
            <w:shd w:val="clear" w:color="auto" w:fill="FFFFFF"/>
          </w:tcPr>
          <w:p w:rsidR="005543A7" w:rsidRPr="0074778C" w:rsidRDefault="005543A7">
            <w:pPr>
              <w:autoSpaceDN w:val="0"/>
              <w:rPr>
                <w:rFonts w:eastAsia="Calibri"/>
                <w:spacing w:val="-2"/>
                <w:sz w:val="18"/>
                <w:szCs w:val="20"/>
                <w:lang w:eastAsia="en-US"/>
              </w:rPr>
            </w:pPr>
            <w:r w:rsidRPr="0074778C">
              <w:rPr>
                <w:rFonts w:eastAsia="Calibri"/>
                <w:spacing w:val="-2"/>
                <w:sz w:val="18"/>
                <w:szCs w:val="20"/>
                <w:lang w:eastAsia="en-US"/>
              </w:rPr>
              <w:t>0</w:t>
            </w:r>
          </w:p>
        </w:tc>
      </w:tr>
      <w:tr w:rsidR="00FE154C" w:rsidRPr="0074778C" w:rsidTr="000302CC">
        <w:trPr>
          <w:trHeight w:val="344"/>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JST</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p>
        </w:tc>
        <w:tc>
          <w:tcPr>
            <w:tcW w:w="366" w:type="pct"/>
            <w:gridSpan w:val="2"/>
            <w:shd w:val="clear" w:color="auto" w:fill="FFFFFF"/>
          </w:tcPr>
          <w:p w:rsidR="005543A7" w:rsidRPr="0074778C" w:rsidRDefault="005543A7">
            <w:pPr>
              <w:autoSpaceDN w:val="0"/>
              <w:ind w:left="-106"/>
              <w:rPr>
                <w:rFonts w:eastAsia="Calibri"/>
                <w:sz w:val="18"/>
                <w:szCs w:val="20"/>
                <w:lang w:eastAsia="en-US"/>
              </w:rPr>
            </w:pPr>
          </w:p>
        </w:tc>
        <w:tc>
          <w:tcPr>
            <w:tcW w:w="366" w:type="pct"/>
            <w:gridSpan w:val="3"/>
            <w:shd w:val="clear" w:color="auto" w:fill="FFFFFF"/>
          </w:tcPr>
          <w:p w:rsidR="005543A7" w:rsidRPr="0074778C" w:rsidRDefault="005543A7">
            <w:pPr>
              <w:autoSpaceDN w:val="0"/>
              <w:ind w:left="-106"/>
              <w:rPr>
                <w:rFonts w:eastAsia="Calibri"/>
                <w:sz w:val="18"/>
                <w:szCs w:val="20"/>
                <w:lang w:eastAsia="en-US"/>
              </w:rPr>
            </w:pPr>
          </w:p>
        </w:tc>
        <w:tc>
          <w:tcPr>
            <w:tcW w:w="314" w:type="pct"/>
            <w:gridSpan w:val="2"/>
            <w:shd w:val="clear" w:color="auto" w:fill="FFFFFF"/>
          </w:tcPr>
          <w:p w:rsidR="005543A7" w:rsidRPr="0074778C" w:rsidRDefault="005543A7">
            <w:pPr>
              <w:autoSpaceDN w:val="0"/>
              <w:ind w:left="-106"/>
              <w:rPr>
                <w:rFonts w:eastAsia="Calibri"/>
                <w:sz w:val="18"/>
                <w:szCs w:val="20"/>
                <w:lang w:eastAsia="en-US"/>
              </w:rPr>
            </w:pPr>
          </w:p>
        </w:tc>
        <w:tc>
          <w:tcPr>
            <w:tcW w:w="369" w:type="pct"/>
            <w:gridSpan w:val="2"/>
            <w:shd w:val="clear" w:color="auto" w:fill="FFFFFF"/>
          </w:tcPr>
          <w:p w:rsidR="005543A7" w:rsidRPr="0074778C" w:rsidRDefault="005543A7">
            <w:pPr>
              <w:autoSpaceDN w:val="0"/>
              <w:ind w:left="-106"/>
              <w:rPr>
                <w:rFonts w:eastAsia="Calibri"/>
                <w:sz w:val="18"/>
                <w:szCs w:val="20"/>
                <w:lang w:eastAsia="en-US"/>
              </w:rPr>
            </w:pPr>
          </w:p>
        </w:tc>
        <w:tc>
          <w:tcPr>
            <w:tcW w:w="308" w:type="pct"/>
            <w:shd w:val="clear" w:color="auto" w:fill="FFFFFF"/>
          </w:tcPr>
          <w:p w:rsidR="005543A7" w:rsidRPr="0074778C" w:rsidRDefault="005543A7">
            <w:pPr>
              <w:autoSpaceDN w:val="0"/>
              <w:ind w:left="-106"/>
              <w:rPr>
                <w:rFonts w:eastAsia="Calibri"/>
                <w:sz w:val="18"/>
                <w:szCs w:val="20"/>
                <w:lang w:eastAsia="en-US"/>
              </w:rPr>
            </w:pPr>
          </w:p>
        </w:tc>
        <w:tc>
          <w:tcPr>
            <w:tcW w:w="225" w:type="pct"/>
            <w:gridSpan w:val="2"/>
            <w:shd w:val="clear" w:color="auto" w:fill="FFFFFF"/>
          </w:tcPr>
          <w:p w:rsidR="005543A7" w:rsidRPr="0074778C" w:rsidRDefault="005543A7">
            <w:pPr>
              <w:autoSpaceDN w:val="0"/>
              <w:ind w:left="-106"/>
              <w:rPr>
                <w:rFonts w:eastAsia="Calibri"/>
                <w:sz w:val="18"/>
                <w:szCs w:val="20"/>
                <w:lang w:eastAsia="en-US"/>
              </w:rPr>
            </w:pPr>
          </w:p>
        </w:tc>
        <w:tc>
          <w:tcPr>
            <w:tcW w:w="224" w:type="pct"/>
            <w:gridSpan w:val="3"/>
            <w:shd w:val="clear" w:color="auto" w:fill="FFFFFF"/>
          </w:tcPr>
          <w:p w:rsidR="005543A7" w:rsidRPr="0074778C" w:rsidRDefault="005543A7">
            <w:pPr>
              <w:autoSpaceDN w:val="0"/>
              <w:ind w:left="-106"/>
              <w:rPr>
                <w:rFonts w:eastAsia="Calibri"/>
                <w:sz w:val="18"/>
                <w:szCs w:val="20"/>
                <w:lang w:eastAsia="en-US"/>
              </w:rPr>
            </w:pPr>
          </w:p>
        </w:tc>
        <w:tc>
          <w:tcPr>
            <w:tcW w:w="225" w:type="pct"/>
            <w:shd w:val="clear" w:color="auto" w:fill="FFFFFF"/>
          </w:tcPr>
          <w:p w:rsidR="005543A7" w:rsidRPr="0074778C" w:rsidRDefault="005543A7">
            <w:pPr>
              <w:autoSpaceDN w:val="0"/>
              <w:ind w:left="-106"/>
              <w:rPr>
                <w:rFonts w:eastAsia="Calibri"/>
                <w:sz w:val="18"/>
                <w:szCs w:val="20"/>
                <w:lang w:eastAsia="en-US"/>
              </w:rPr>
            </w:pPr>
          </w:p>
        </w:tc>
        <w:tc>
          <w:tcPr>
            <w:tcW w:w="259" w:type="pct"/>
            <w:gridSpan w:val="2"/>
            <w:shd w:val="clear" w:color="auto" w:fill="FFFFFF"/>
          </w:tcPr>
          <w:p w:rsidR="005543A7" w:rsidRPr="0074778C" w:rsidRDefault="005543A7">
            <w:pPr>
              <w:autoSpaceDN w:val="0"/>
              <w:ind w:left="-106"/>
              <w:rPr>
                <w:rFonts w:eastAsia="Calibri"/>
                <w:sz w:val="18"/>
                <w:szCs w:val="20"/>
                <w:lang w:eastAsia="en-US"/>
              </w:rPr>
            </w:pPr>
          </w:p>
        </w:tc>
        <w:tc>
          <w:tcPr>
            <w:tcW w:w="271" w:type="pct"/>
            <w:shd w:val="clear" w:color="auto" w:fill="FFFFFF"/>
          </w:tcPr>
          <w:p w:rsidR="005543A7" w:rsidRPr="0074778C" w:rsidRDefault="005543A7">
            <w:pPr>
              <w:autoSpaceDN w:val="0"/>
              <w:ind w:left="-106"/>
              <w:rPr>
                <w:rFonts w:eastAsia="Calibri"/>
                <w:sz w:val="18"/>
                <w:szCs w:val="20"/>
                <w:lang w:eastAsia="en-US"/>
              </w:rPr>
            </w:pPr>
          </w:p>
        </w:tc>
        <w:tc>
          <w:tcPr>
            <w:tcW w:w="578" w:type="pct"/>
            <w:gridSpan w:val="2"/>
            <w:shd w:val="clear" w:color="auto" w:fill="FFFFFF"/>
          </w:tcPr>
          <w:p w:rsidR="005543A7" w:rsidRPr="0074778C" w:rsidRDefault="005543A7">
            <w:pPr>
              <w:autoSpaceDN w:val="0"/>
              <w:rPr>
                <w:rFonts w:eastAsia="Calibri"/>
                <w:sz w:val="18"/>
                <w:szCs w:val="20"/>
                <w:lang w:eastAsia="en-US"/>
              </w:rPr>
            </w:pPr>
          </w:p>
        </w:tc>
      </w:tr>
      <w:tr w:rsidR="00FE154C" w:rsidRPr="0074778C" w:rsidTr="000302CC">
        <w:trPr>
          <w:trHeight w:val="344"/>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 xml:space="preserve">pozostałe jednostki </w:t>
            </w:r>
            <w:r w:rsidRPr="0074778C">
              <w:rPr>
                <w:rFonts w:eastAsia="Calibri"/>
                <w:sz w:val="22"/>
                <w:szCs w:val="22"/>
                <w:lang w:eastAsia="en-US"/>
              </w:rPr>
              <w:lastRenderedPageBreak/>
              <w:t>(oddzielnie)</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p>
        </w:tc>
        <w:tc>
          <w:tcPr>
            <w:tcW w:w="366" w:type="pct"/>
            <w:gridSpan w:val="2"/>
            <w:shd w:val="clear" w:color="auto" w:fill="FFFFFF"/>
          </w:tcPr>
          <w:p w:rsidR="005543A7" w:rsidRPr="0074778C" w:rsidRDefault="005543A7">
            <w:pPr>
              <w:autoSpaceDN w:val="0"/>
              <w:ind w:left="-106"/>
              <w:rPr>
                <w:rFonts w:eastAsia="Calibri"/>
                <w:sz w:val="18"/>
                <w:szCs w:val="20"/>
                <w:lang w:eastAsia="en-US"/>
              </w:rPr>
            </w:pPr>
          </w:p>
        </w:tc>
        <w:tc>
          <w:tcPr>
            <w:tcW w:w="366" w:type="pct"/>
            <w:gridSpan w:val="3"/>
            <w:shd w:val="clear" w:color="auto" w:fill="FFFFFF"/>
          </w:tcPr>
          <w:p w:rsidR="005543A7" w:rsidRPr="0074778C" w:rsidRDefault="005543A7">
            <w:pPr>
              <w:autoSpaceDN w:val="0"/>
              <w:ind w:left="-106"/>
              <w:rPr>
                <w:rFonts w:eastAsia="Calibri"/>
                <w:sz w:val="18"/>
                <w:szCs w:val="20"/>
                <w:lang w:eastAsia="en-US"/>
              </w:rPr>
            </w:pPr>
          </w:p>
        </w:tc>
        <w:tc>
          <w:tcPr>
            <w:tcW w:w="314" w:type="pct"/>
            <w:gridSpan w:val="2"/>
            <w:shd w:val="clear" w:color="auto" w:fill="FFFFFF"/>
          </w:tcPr>
          <w:p w:rsidR="005543A7" w:rsidRPr="0074778C" w:rsidRDefault="005543A7">
            <w:pPr>
              <w:autoSpaceDN w:val="0"/>
              <w:ind w:left="-106"/>
              <w:rPr>
                <w:rFonts w:eastAsia="Calibri"/>
                <w:sz w:val="18"/>
                <w:szCs w:val="20"/>
                <w:lang w:eastAsia="en-US"/>
              </w:rPr>
            </w:pPr>
          </w:p>
        </w:tc>
        <w:tc>
          <w:tcPr>
            <w:tcW w:w="369" w:type="pct"/>
            <w:gridSpan w:val="2"/>
            <w:shd w:val="clear" w:color="auto" w:fill="FFFFFF"/>
          </w:tcPr>
          <w:p w:rsidR="005543A7" w:rsidRPr="0074778C" w:rsidRDefault="005543A7">
            <w:pPr>
              <w:autoSpaceDN w:val="0"/>
              <w:ind w:left="-106"/>
              <w:rPr>
                <w:rFonts w:eastAsia="Calibri"/>
                <w:sz w:val="18"/>
                <w:szCs w:val="20"/>
                <w:lang w:eastAsia="en-US"/>
              </w:rPr>
            </w:pPr>
          </w:p>
        </w:tc>
        <w:tc>
          <w:tcPr>
            <w:tcW w:w="308" w:type="pct"/>
            <w:shd w:val="clear" w:color="auto" w:fill="FFFFFF"/>
          </w:tcPr>
          <w:p w:rsidR="005543A7" w:rsidRPr="0074778C" w:rsidRDefault="005543A7">
            <w:pPr>
              <w:autoSpaceDN w:val="0"/>
              <w:ind w:left="-106"/>
              <w:rPr>
                <w:rFonts w:eastAsia="Calibri"/>
                <w:sz w:val="18"/>
                <w:szCs w:val="20"/>
                <w:lang w:eastAsia="en-US"/>
              </w:rPr>
            </w:pPr>
          </w:p>
        </w:tc>
        <w:tc>
          <w:tcPr>
            <w:tcW w:w="225" w:type="pct"/>
            <w:gridSpan w:val="2"/>
            <w:shd w:val="clear" w:color="auto" w:fill="FFFFFF"/>
          </w:tcPr>
          <w:p w:rsidR="005543A7" w:rsidRPr="0074778C" w:rsidRDefault="005543A7">
            <w:pPr>
              <w:autoSpaceDN w:val="0"/>
              <w:ind w:left="-106"/>
              <w:rPr>
                <w:rFonts w:eastAsia="Calibri"/>
                <w:sz w:val="18"/>
                <w:szCs w:val="20"/>
                <w:lang w:eastAsia="en-US"/>
              </w:rPr>
            </w:pPr>
          </w:p>
        </w:tc>
        <w:tc>
          <w:tcPr>
            <w:tcW w:w="224" w:type="pct"/>
            <w:gridSpan w:val="3"/>
            <w:shd w:val="clear" w:color="auto" w:fill="FFFFFF"/>
          </w:tcPr>
          <w:p w:rsidR="005543A7" w:rsidRPr="0074778C" w:rsidRDefault="005543A7">
            <w:pPr>
              <w:autoSpaceDN w:val="0"/>
              <w:ind w:left="-106"/>
              <w:rPr>
                <w:rFonts w:eastAsia="Calibri"/>
                <w:sz w:val="18"/>
                <w:szCs w:val="20"/>
                <w:lang w:eastAsia="en-US"/>
              </w:rPr>
            </w:pPr>
          </w:p>
        </w:tc>
        <w:tc>
          <w:tcPr>
            <w:tcW w:w="225" w:type="pct"/>
            <w:shd w:val="clear" w:color="auto" w:fill="FFFFFF"/>
          </w:tcPr>
          <w:p w:rsidR="005543A7" w:rsidRPr="0074778C" w:rsidRDefault="005543A7">
            <w:pPr>
              <w:autoSpaceDN w:val="0"/>
              <w:ind w:left="-106"/>
              <w:rPr>
                <w:rFonts w:eastAsia="Calibri"/>
                <w:sz w:val="18"/>
                <w:szCs w:val="20"/>
                <w:lang w:eastAsia="en-US"/>
              </w:rPr>
            </w:pPr>
          </w:p>
        </w:tc>
        <w:tc>
          <w:tcPr>
            <w:tcW w:w="259" w:type="pct"/>
            <w:gridSpan w:val="2"/>
            <w:shd w:val="clear" w:color="auto" w:fill="FFFFFF"/>
          </w:tcPr>
          <w:p w:rsidR="005543A7" w:rsidRPr="0074778C" w:rsidRDefault="005543A7">
            <w:pPr>
              <w:autoSpaceDN w:val="0"/>
              <w:ind w:left="-106"/>
              <w:rPr>
                <w:rFonts w:eastAsia="Calibri"/>
                <w:sz w:val="18"/>
                <w:szCs w:val="20"/>
                <w:lang w:eastAsia="en-US"/>
              </w:rPr>
            </w:pPr>
          </w:p>
        </w:tc>
        <w:tc>
          <w:tcPr>
            <w:tcW w:w="271" w:type="pct"/>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 xml:space="preserve"> </w:t>
            </w:r>
          </w:p>
        </w:tc>
        <w:tc>
          <w:tcPr>
            <w:tcW w:w="578" w:type="pct"/>
            <w:gridSpan w:val="2"/>
            <w:shd w:val="clear" w:color="auto" w:fill="FFFFFF"/>
          </w:tcPr>
          <w:p w:rsidR="005543A7" w:rsidRPr="0074778C" w:rsidRDefault="005543A7">
            <w:pPr>
              <w:autoSpaceDN w:val="0"/>
              <w:rPr>
                <w:rFonts w:eastAsia="Calibri"/>
                <w:sz w:val="18"/>
                <w:szCs w:val="20"/>
                <w:lang w:eastAsia="en-US"/>
              </w:rPr>
            </w:pPr>
          </w:p>
        </w:tc>
      </w:tr>
      <w:tr w:rsidR="00FE154C" w:rsidRPr="0074778C" w:rsidTr="000302CC">
        <w:trPr>
          <w:trHeight w:val="330"/>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b/>
                <w:sz w:val="22"/>
                <w:szCs w:val="22"/>
                <w:lang w:eastAsia="en-US"/>
              </w:rPr>
              <w:lastRenderedPageBreak/>
              <w:t>Wydatki ogółem</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r w:rsidRPr="0074778C">
              <w:rPr>
                <w:rFonts w:eastAsia="Calibri"/>
                <w:sz w:val="18"/>
                <w:szCs w:val="20"/>
                <w:lang w:eastAsia="en-US"/>
              </w:rPr>
              <w:t>0</w:t>
            </w:r>
          </w:p>
        </w:tc>
        <w:tc>
          <w:tcPr>
            <w:tcW w:w="366"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66" w:type="pct"/>
            <w:gridSpan w:val="3"/>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14" w:type="pct"/>
            <w:gridSpan w:val="2"/>
            <w:shd w:val="clear" w:color="auto" w:fill="FFFFFF"/>
          </w:tcPr>
          <w:p w:rsidR="005543A7" w:rsidRPr="0074778C" w:rsidRDefault="005543A7">
            <w:pPr>
              <w:autoSpaceDN w:val="0"/>
              <w:ind w:left="-89"/>
              <w:rPr>
                <w:rFonts w:eastAsia="Calibri"/>
                <w:sz w:val="18"/>
                <w:szCs w:val="20"/>
                <w:lang w:eastAsia="en-US"/>
              </w:rPr>
            </w:pPr>
            <w:r w:rsidRPr="0074778C">
              <w:rPr>
                <w:rFonts w:eastAsia="Calibri"/>
                <w:sz w:val="18"/>
                <w:szCs w:val="20"/>
                <w:lang w:eastAsia="en-US"/>
              </w:rPr>
              <w:t>0</w:t>
            </w:r>
          </w:p>
        </w:tc>
        <w:tc>
          <w:tcPr>
            <w:tcW w:w="36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08" w:type="pct"/>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25"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224" w:type="pct"/>
            <w:gridSpan w:val="3"/>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25" w:type="pct"/>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5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71" w:type="pct"/>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 xml:space="preserve">  0</w:t>
            </w:r>
          </w:p>
        </w:tc>
        <w:tc>
          <w:tcPr>
            <w:tcW w:w="578" w:type="pct"/>
            <w:gridSpan w:val="2"/>
            <w:shd w:val="clear" w:color="auto" w:fill="FFFFFF"/>
          </w:tcPr>
          <w:p w:rsidR="005543A7" w:rsidRPr="0074778C" w:rsidRDefault="00B169C0">
            <w:pPr>
              <w:autoSpaceDN w:val="0"/>
              <w:rPr>
                <w:rFonts w:eastAsia="Calibri"/>
                <w:sz w:val="18"/>
                <w:szCs w:val="20"/>
                <w:lang w:eastAsia="en-US"/>
              </w:rPr>
            </w:pPr>
            <w:r>
              <w:rPr>
                <w:rFonts w:eastAsia="Calibri"/>
                <w:sz w:val="18"/>
                <w:szCs w:val="20"/>
                <w:lang w:eastAsia="en-US"/>
              </w:rPr>
              <w:t>0</w:t>
            </w:r>
          </w:p>
        </w:tc>
      </w:tr>
      <w:tr w:rsidR="00FE154C" w:rsidRPr="0074778C" w:rsidTr="000302CC">
        <w:trPr>
          <w:trHeight w:val="252"/>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budżet państwa</w:t>
            </w:r>
          </w:p>
        </w:tc>
        <w:tc>
          <w:tcPr>
            <w:tcW w:w="342" w:type="pct"/>
            <w:shd w:val="clear" w:color="auto" w:fill="FFFFFF"/>
            <w:vAlign w:val="center"/>
          </w:tcPr>
          <w:p w:rsidR="005543A7" w:rsidRPr="0074778C" w:rsidRDefault="000302CC" w:rsidP="0074778C">
            <w:pPr>
              <w:autoSpaceDN w:val="0"/>
              <w:ind w:left="-106"/>
              <w:rPr>
                <w:rFonts w:eastAsia="Calibri"/>
                <w:sz w:val="16"/>
                <w:szCs w:val="16"/>
                <w:lang w:eastAsia="en-US"/>
              </w:rPr>
            </w:pPr>
            <w:r>
              <w:rPr>
                <w:rFonts w:eastAsia="Calibri"/>
                <w:sz w:val="16"/>
                <w:szCs w:val="16"/>
                <w:lang w:eastAsia="en-US"/>
              </w:rPr>
              <w:t>0</w:t>
            </w:r>
          </w:p>
        </w:tc>
        <w:tc>
          <w:tcPr>
            <w:tcW w:w="366" w:type="pct"/>
            <w:gridSpan w:val="2"/>
            <w:shd w:val="clear" w:color="auto" w:fill="FFFFFF"/>
            <w:vAlign w:val="center"/>
          </w:tcPr>
          <w:p w:rsidR="005543A7" w:rsidRPr="0074778C" w:rsidRDefault="00B169C0">
            <w:pPr>
              <w:autoSpaceDN w:val="0"/>
              <w:rPr>
                <w:rFonts w:eastAsia="Calibri"/>
                <w:sz w:val="16"/>
                <w:szCs w:val="16"/>
                <w:lang w:eastAsia="en-US"/>
              </w:rPr>
            </w:pPr>
            <w:r>
              <w:rPr>
                <w:rFonts w:eastAsia="Calibri"/>
                <w:sz w:val="16"/>
                <w:szCs w:val="16"/>
                <w:lang w:eastAsia="en-US"/>
              </w:rPr>
              <w:t>0</w:t>
            </w:r>
          </w:p>
        </w:tc>
        <w:tc>
          <w:tcPr>
            <w:tcW w:w="366" w:type="pct"/>
            <w:gridSpan w:val="3"/>
            <w:shd w:val="clear" w:color="auto" w:fill="FFFFFF"/>
            <w:vAlign w:val="center"/>
          </w:tcPr>
          <w:p w:rsidR="005543A7" w:rsidRPr="0074778C" w:rsidRDefault="00B169C0">
            <w:pPr>
              <w:rPr>
                <w:rFonts w:eastAsia="Calibri"/>
                <w:sz w:val="16"/>
                <w:szCs w:val="16"/>
                <w:lang w:eastAsia="en-US"/>
              </w:rPr>
            </w:pPr>
            <w:r>
              <w:rPr>
                <w:rFonts w:eastAsia="Calibri"/>
                <w:sz w:val="16"/>
                <w:szCs w:val="16"/>
                <w:lang w:eastAsia="en-US"/>
              </w:rPr>
              <w:t>0</w:t>
            </w:r>
          </w:p>
        </w:tc>
        <w:tc>
          <w:tcPr>
            <w:tcW w:w="314" w:type="pct"/>
            <w:gridSpan w:val="2"/>
            <w:shd w:val="clear" w:color="auto" w:fill="FFFFFF"/>
            <w:vAlign w:val="center"/>
          </w:tcPr>
          <w:p w:rsidR="005543A7" w:rsidRPr="0074778C" w:rsidRDefault="00B169C0">
            <w:pPr>
              <w:autoSpaceDN w:val="0"/>
              <w:ind w:left="-106"/>
              <w:rPr>
                <w:rFonts w:eastAsia="Calibri"/>
                <w:sz w:val="16"/>
                <w:szCs w:val="16"/>
                <w:lang w:eastAsia="en-US"/>
              </w:rPr>
            </w:pPr>
            <w:r>
              <w:rPr>
                <w:rFonts w:eastAsia="Calibri"/>
                <w:sz w:val="16"/>
                <w:szCs w:val="16"/>
                <w:lang w:eastAsia="en-US"/>
              </w:rPr>
              <w:t>0</w:t>
            </w:r>
          </w:p>
        </w:tc>
        <w:tc>
          <w:tcPr>
            <w:tcW w:w="369" w:type="pct"/>
            <w:gridSpan w:val="2"/>
            <w:shd w:val="clear" w:color="auto" w:fill="FFFFFF"/>
            <w:vAlign w:val="center"/>
          </w:tcPr>
          <w:p w:rsidR="005543A7" w:rsidRPr="0074778C" w:rsidRDefault="00B169C0">
            <w:pPr>
              <w:rPr>
                <w:rFonts w:eastAsia="Calibri"/>
                <w:sz w:val="16"/>
                <w:szCs w:val="16"/>
                <w:lang w:eastAsia="en-US"/>
              </w:rPr>
            </w:pPr>
            <w:r>
              <w:rPr>
                <w:rFonts w:eastAsia="Calibri"/>
                <w:sz w:val="16"/>
                <w:szCs w:val="16"/>
                <w:lang w:eastAsia="en-US"/>
              </w:rPr>
              <w:t>0</w:t>
            </w:r>
          </w:p>
        </w:tc>
        <w:tc>
          <w:tcPr>
            <w:tcW w:w="308" w:type="pct"/>
            <w:shd w:val="clear" w:color="auto" w:fill="FFFFFF"/>
            <w:vAlign w:val="center"/>
          </w:tcPr>
          <w:p w:rsidR="005543A7" w:rsidRPr="0074778C" w:rsidRDefault="00B169C0">
            <w:pPr>
              <w:ind w:left="-106"/>
              <w:rPr>
                <w:rFonts w:eastAsia="Calibri"/>
                <w:sz w:val="18"/>
                <w:szCs w:val="20"/>
                <w:lang w:eastAsia="en-US"/>
              </w:rPr>
            </w:pPr>
            <w:r>
              <w:rPr>
                <w:rFonts w:eastAsia="Calibri"/>
                <w:sz w:val="18"/>
                <w:szCs w:val="20"/>
                <w:lang w:eastAsia="en-US"/>
              </w:rPr>
              <w:t>0</w:t>
            </w:r>
          </w:p>
        </w:tc>
        <w:tc>
          <w:tcPr>
            <w:tcW w:w="225" w:type="pct"/>
            <w:gridSpan w:val="2"/>
            <w:shd w:val="clear" w:color="auto" w:fill="FFFFFF"/>
            <w:vAlign w:val="center"/>
          </w:tcPr>
          <w:p w:rsidR="005543A7" w:rsidRPr="0074778C" w:rsidRDefault="00B169C0">
            <w:pPr>
              <w:autoSpaceDN w:val="0"/>
              <w:ind w:left="-106"/>
              <w:rPr>
                <w:rFonts w:eastAsia="Calibri"/>
                <w:sz w:val="18"/>
                <w:szCs w:val="20"/>
                <w:lang w:eastAsia="en-US"/>
              </w:rPr>
            </w:pPr>
            <w:r>
              <w:rPr>
                <w:rFonts w:eastAsia="Calibri"/>
                <w:sz w:val="18"/>
                <w:szCs w:val="20"/>
                <w:lang w:eastAsia="en-US"/>
              </w:rPr>
              <w:t>0</w:t>
            </w:r>
          </w:p>
        </w:tc>
        <w:tc>
          <w:tcPr>
            <w:tcW w:w="224" w:type="pct"/>
            <w:gridSpan w:val="3"/>
            <w:shd w:val="clear" w:color="auto" w:fill="FFFFFF"/>
            <w:vAlign w:val="center"/>
          </w:tcPr>
          <w:p w:rsidR="005543A7" w:rsidRPr="0074778C" w:rsidRDefault="00B169C0">
            <w:pPr>
              <w:ind w:left="-106"/>
              <w:rPr>
                <w:rFonts w:eastAsia="Calibri"/>
                <w:sz w:val="18"/>
                <w:szCs w:val="20"/>
                <w:lang w:eastAsia="en-US"/>
              </w:rPr>
            </w:pPr>
            <w:r>
              <w:rPr>
                <w:rFonts w:eastAsia="Calibri"/>
                <w:sz w:val="18"/>
                <w:szCs w:val="20"/>
                <w:lang w:eastAsia="en-US"/>
              </w:rPr>
              <w:t>0</w:t>
            </w:r>
          </w:p>
        </w:tc>
        <w:tc>
          <w:tcPr>
            <w:tcW w:w="225" w:type="pct"/>
            <w:shd w:val="clear" w:color="auto" w:fill="FFFFFF"/>
            <w:vAlign w:val="center"/>
          </w:tcPr>
          <w:p w:rsidR="005543A7" w:rsidRPr="0074778C" w:rsidRDefault="00B169C0">
            <w:pPr>
              <w:ind w:left="-106"/>
              <w:rPr>
                <w:rFonts w:eastAsia="Calibri"/>
                <w:sz w:val="18"/>
                <w:szCs w:val="20"/>
                <w:lang w:eastAsia="en-US"/>
              </w:rPr>
            </w:pPr>
            <w:r>
              <w:rPr>
                <w:rFonts w:eastAsia="Calibri"/>
                <w:sz w:val="18"/>
                <w:szCs w:val="20"/>
                <w:lang w:eastAsia="en-US"/>
              </w:rPr>
              <w:t>0</w:t>
            </w:r>
          </w:p>
        </w:tc>
        <w:tc>
          <w:tcPr>
            <w:tcW w:w="259" w:type="pct"/>
            <w:gridSpan w:val="2"/>
            <w:shd w:val="clear" w:color="auto" w:fill="FFFFFF"/>
            <w:vAlign w:val="center"/>
          </w:tcPr>
          <w:p w:rsidR="005543A7" w:rsidRPr="0074778C" w:rsidRDefault="00B169C0">
            <w:pPr>
              <w:autoSpaceDN w:val="0"/>
              <w:ind w:left="-106"/>
              <w:rPr>
                <w:rFonts w:eastAsia="Calibri"/>
                <w:sz w:val="18"/>
                <w:szCs w:val="20"/>
                <w:lang w:eastAsia="en-US"/>
              </w:rPr>
            </w:pPr>
            <w:r>
              <w:rPr>
                <w:rFonts w:eastAsia="Calibri"/>
                <w:sz w:val="18"/>
                <w:szCs w:val="20"/>
                <w:lang w:eastAsia="en-US"/>
              </w:rPr>
              <w:t>0</w:t>
            </w:r>
          </w:p>
        </w:tc>
        <w:tc>
          <w:tcPr>
            <w:tcW w:w="271" w:type="pct"/>
            <w:shd w:val="clear" w:color="auto" w:fill="FFFFFF"/>
            <w:vAlign w:val="center"/>
          </w:tcPr>
          <w:p w:rsidR="005543A7" w:rsidRPr="0074778C" w:rsidRDefault="00B169C0">
            <w:pPr>
              <w:ind w:left="-106"/>
              <w:rPr>
                <w:rFonts w:eastAsia="Calibri"/>
                <w:sz w:val="18"/>
                <w:szCs w:val="20"/>
                <w:lang w:eastAsia="en-US"/>
              </w:rPr>
            </w:pPr>
            <w:r>
              <w:rPr>
                <w:rFonts w:eastAsia="Calibri"/>
                <w:sz w:val="18"/>
                <w:szCs w:val="20"/>
                <w:lang w:eastAsia="en-US"/>
              </w:rPr>
              <w:t>0</w:t>
            </w:r>
          </w:p>
        </w:tc>
        <w:tc>
          <w:tcPr>
            <w:tcW w:w="578" w:type="pct"/>
            <w:gridSpan w:val="2"/>
            <w:shd w:val="clear" w:color="auto" w:fill="FFFFFF"/>
          </w:tcPr>
          <w:p w:rsidR="005543A7" w:rsidRPr="0074778C" w:rsidRDefault="005543A7" w:rsidP="008F2521">
            <w:pPr>
              <w:autoSpaceDN w:val="0"/>
              <w:rPr>
                <w:rFonts w:eastAsia="Calibri"/>
                <w:spacing w:val="-2"/>
                <w:sz w:val="18"/>
                <w:szCs w:val="20"/>
                <w:lang w:eastAsia="en-US"/>
              </w:rPr>
            </w:pPr>
          </w:p>
        </w:tc>
      </w:tr>
      <w:tr w:rsidR="00FE154C" w:rsidRPr="0074778C" w:rsidTr="000302CC">
        <w:trPr>
          <w:trHeight w:val="351"/>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JST</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p>
        </w:tc>
        <w:tc>
          <w:tcPr>
            <w:tcW w:w="366" w:type="pct"/>
            <w:gridSpan w:val="2"/>
            <w:shd w:val="clear" w:color="auto" w:fill="FFFFFF"/>
          </w:tcPr>
          <w:p w:rsidR="005543A7" w:rsidRPr="0074778C" w:rsidRDefault="005543A7">
            <w:pPr>
              <w:autoSpaceDN w:val="0"/>
              <w:ind w:left="-106"/>
              <w:rPr>
                <w:rFonts w:eastAsia="Calibri"/>
                <w:sz w:val="18"/>
                <w:szCs w:val="20"/>
                <w:lang w:eastAsia="en-US"/>
              </w:rPr>
            </w:pPr>
          </w:p>
        </w:tc>
        <w:tc>
          <w:tcPr>
            <w:tcW w:w="366" w:type="pct"/>
            <w:gridSpan w:val="3"/>
            <w:shd w:val="clear" w:color="auto" w:fill="FFFFFF"/>
          </w:tcPr>
          <w:p w:rsidR="005543A7" w:rsidRPr="0074778C" w:rsidRDefault="005543A7">
            <w:pPr>
              <w:autoSpaceDN w:val="0"/>
              <w:ind w:left="-106"/>
              <w:rPr>
                <w:rFonts w:eastAsia="Calibri"/>
                <w:sz w:val="18"/>
                <w:szCs w:val="20"/>
                <w:lang w:eastAsia="en-US"/>
              </w:rPr>
            </w:pPr>
          </w:p>
        </w:tc>
        <w:tc>
          <w:tcPr>
            <w:tcW w:w="314" w:type="pct"/>
            <w:gridSpan w:val="2"/>
            <w:shd w:val="clear" w:color="auto" w:fill="FFFFFF"/>
          </w:tcPr>
          <w:p w:rsidR="005543A7" w:rsidRPr="0074778C" w:rsidRDefault="005543A7">
            <w:pPr>
              <w:autoSpaceDN w:val="0"/>
              <w:ind w:left="-106"/>
              <w:rPr>
                <w:rFonts w:eastAsia="Calibri"/>
                <w:sz w:val="18"/>
                <w:szCs w:val="20"/>
                <w:lang w:eastAsia="en-US"/>
              </w:rPr>
            </w:pPr>
          </w:p>
        </w:tc>
        <w:tc>
          <w:tcPr>
            <w:tcW w:w="369" w:type="pct"/>
            <w:gridSpan w:val="2"/>
            <w:shd w:val="clear" w:color="auto" w:fill="FFFFFF"/>
          </w:tcPr>
          <w:p w:rsidR="005543A7" w:rsidRPr="0074778C" w:rsidRDefault="005543A7">
            <w:pPr>
              <w:autoSpaceDN w:val="0"/>
              <w:ind w:left="-106"/>
              <w:rPr>
                <w:rFonts w:eastAsia="Calibri"/>
                <w:sz w:val="18"/>
                <w:szCs w:val="20"/>
                <w:lang w:eastAsia="en-US"/>
              </w:rPr>
            </w:pPr>
          </w:p>
        </w:tc>
        <w:tc>
          <w:tcPr>
            <w:tcW w:w="308" w:type="pct"/>
            <w:shd w:val="clear" w:color="auto" w:fill="FFFFFF"/>
          </w:tcPr>
          <w:p w:rsidR="005543A7" w:rsidRPr="0074778C" w:rsidRDefault="005543A7">
            <w:pPr>
              <w:autoSpaceDN w:val="0"/>
              <w:ind w:left="-106"/>
              <w:rPr>
                <w:rFonts w:eastAsia="Calibri"/>
                <w:sz w:val="18"/>
                <w:szCs w:val="20"/>
                <w:lang w:eastAsia="en-US"/>
              </w:rPr>
            </w:pPr>
          </w:p>
        </w:tc>
        <w:tc>
          <w:tcPr>
            <w:tcW w:w="225" w:type="pct"/>
            <w:gridSpan w:val="2"/>
            <w:shd w:val="clear" w:color="auto" w:fill="FFFFFF"/>
          </w:tcPr>
          <w:p w:rsidR="005543A7" w:rsidRPr="0074778C" w:rsidRDefault="005543A7">
            <w:pPr>
              <w:autoSpaceDN w:val="0"/>
              <w:ind w:left="-106"/>
              <w:rPr>
                <w:rFonts w:eastAsia="Calibri"/>
                <w:sz w:val="18"/>
                <w:szCs w:val="20"/>
                <w:lang w:eastAsia="en-US"/>
              </w:rPr>
            </w:pPr>
          </w:p>
        </w:tc>
        <w:tc>
          <w:tcPr>
            <w:tcW w:w="224" w:type="pct"/>
            <w:gridSpan w:val="3"/>
            <w:shd w:val="clear" w:color="auto" w:fill="FFFFFF"/>
          </w:tcPr>
          <w:p w:rsidR="005543A7" w:rsidRPr="0074778C" w:rsidRDefault="005543A7">
            <w:pPr>
              <w:autoSpaceDN w:val="0"/>
              <w:ind w:left="-106"/>
              <w:rPr>
                <w:rFonts w:eastAsia="Calibri"/>
                <w:sz w:val="18"/>
                <w:szCs w:val="20"/>
                <w:lang w:eastAsia="en-US"/>
              </w:rPr>
            </w:pPr>
          </w:p>
        </w:tc>
        <w:tc>
          <w:tcPr>
            <w:tcW w:w="225" w:type="pct"/>
            <w:shd w:val="clear" w:color="auto" w:fill="FFFFFF"/>
          </w:tcPr>
          <w:p w:rsidR="005543A7" w:rsidRPr="0074778C" w:rsidRDefault="005543A7">
            <w:pPr>
              <w:autoSpaceDN w:val="0"/>
              <w:ind w:left="-106"/>
              <w:rPr>
                <w:rFonts w:eastAsia="Calibri"/>
                <w:sz w:val="18"/>
                <w:szCs w:val="20"/>
                <w:lang w:eastAsia="en-US"/>
              </w:rPr>
            </w:pPr>
          </w:p>
        </w:tc>
        <w:tc>
          <w:tcPr>
            <w:tcW w:w="259" w:type="pct"/>
            <w:gridSpan w:val="2"/>
            <w:shd w:val="clear" w:color="auto" w:fill="FFFFFF"/>
          </w:tcPr>
          <w:p w:rsidR="005543A7" w:rsidRPr="0074778C" w:rsidRDefault="005543A7">
            <w:pPr>
              <w:autoSpaceDN w:val="0"/>
              <w:ind w:left="-106"/>
              <w:rPr>
                <w:rFonts w:eastAsia="Calibri"/>
                <w:sz w:val="18"/>
                <w:szCs w:val="20"/>
                <w:lang w:eastAsia="en-US"/>
              </w:rPr>
            </w:pPr>
          </w:p>
        </w:tc>
        <w:tc>
          <w:tcPr>
            <w:tcW w:w="271" w:type="pct"/>
            <w:shd w:val="clear" w:color="auto" w:fill="FFFFFF"/>
          </w:tcPr>
          <w:p w:rsidR="005543A7" w:rsidRPr="0074778C" w:rsidRDefault="005543A7">
            <w:pPr>
              <w:autoSpaceDN w:val="0"/>
              <w:ind w:left="-106"/>
              <w:rPr>
                <w:rFonts w:eastAsia="Calibri"/>
                <w:sz w:val="18"/>
                <w:szCs w:val="20"/>
                <w:lang w:eastAsia="en-US"/>
              </w:rPr>
            </w:pPr>
          </w:p>
        </w:tc>
        <w:tc>
          <w:tcPr>
            <w:tcW w:w="578" w:type="pct"/>
            <w:gridSpan w:val="2"/>
            <w:shd w:val="clear" w:color="auto" w:fill="FFFFFF"/>
          </w:tcPr>
          <w:p w:rsidR="005543A7" w:rsidRPr="0074778C" w:rsidRDefault="005543A7">
            <w:pPr>
              <w:autoSpaceDN w:val="0"/>
              <w:rPr>
                <w:rFonts w:eastAsia="Calibri"/>
                <w:sz w:val="18"/>
                <w:szCs w:val="20"/>
                <w:lang w:eastAsia="en-US"/>
              </w:rPr>
            </w:pPr>
          </w:p>
        </w:tc>
      </w:tr>
      <w:tr w:rsidR="00FE154C" w:rsidRPr="0074778C" w:rsidTr="000302CC">
        <w:trPr>
          <w:trHeight w:val="351"/>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pozostałe jednostki (oddzielnie)</w:t>
            </w:r>
          </w:p>
        </w:tc>
        <w:tc>
          <w:tcPr>
            <w:tcW w:w="342" w:type="pct"/>
            <w:shd w:val="clear" w:color="auto" w:fill="FFFFFF"/>
          </w:tcPr>
          <w:p w:rsidR="005543A7" w:rsidRPr="0074778C" w:rsidRDefault="005543A7" w:rsidP="0074778C">
            <w:pPr>
              <w:autoSpaceDN w:val="0"/>
              <w:ind w:left="-106"/>
              <w:rPr>
                <w:rFonts w:eastAsia="Calibri"/>
                <w:sz w:val="18"/>
                <w:szCs w:val="20"/>
                <w:lang w:eastAsia="en-US"/>
              </w:rPr>
            </w:pPr>
            <w:r w:rsidRPr="0074778C">
              <w:rPr>
                <w:rFonts w:eastAsia="Calibri"/>
                <w:sz w:val="18"/>
                <w:szCs w:val="20"/>
                <w:lang w:eastAsia="en-US"/>
              </w:rPr>
              <w:t>0</w:t>
            </w:r>
          </w:p>
        </w:tc>
        <w:tc>
          <w:tcPr>
            <w:tcW w:w="366"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66" w:type="pct"/>
            <w:gridSpan w:val="3"/>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14"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36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308" w:type="pct"/>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25" w:type="pct"/>
            <w:gridSpan w:val="2"/>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224" w:type="pct"/>
            <w:gridSpan w:val="3"/>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25" w:type="pct"/>
            <w:shd w:val="clear" w:color="auto" w:fill="FFFFFF"/>
          </w:tcPr>
          <w:p w:rsidR="005543A7" w:rsidRPr="0074778C" w:rsidRDefault="005543A7">
            <w:pPr>
              <w:autoSpaceDN w:val="0"/>
              <w:ind w:left="-106"/>
              <w:rPr>
                <w:rFonts w:eastAsia="Calibri"/>
                <w:sz w:val="18"/>
                <w:szCs w:val="20"/>
                <w:lang w:eastAsia="en-US"/>
              </w:rPr>
            </w:pPr>
            <w:r w:rsidRPr="0074778C">
              <w:rPr>
                <w:rFonts w:eastAsia="Calibri"/>
                <w:sz w:val="18"/>
                <w:szCs w:val="20"/>
                <w:lang w:eastAsia="en-US"/>
              </w:rPr>
              <w:t>0</w:t>
            </w:r>
          </w:p>
        </w:tc>
        <w:tc>
          <w:tcPr>
            <w:tcW w:w="259" w:type="pct"/>
            <w:gridSpan w:val="2"/>
            <w:shd w:val="clear" w:color="auto" w:fill="FFFFFF"/>
          </w:tcPr>
          <w:p w:rsidR="005543A7" w:rsidRPr="0074778C" w:rsidRDefault="005543A7">
            <w:pPr>
              <w:autoSpaceDN w:val="0"/>
              <w:ind w:left="-106"/>
              <w:rPr>
                <w:rFonts w:eastAsia="Calibri"/>
                <w:sz w:val="18"/>
                <w:szCs w:val="20"/>
                <w:lang w:eastAsia="en-US"/>
              </w:rPr>
            </w:pPr>
            <w:r w:rsidRPr="0074778C">
              <w:rPr>
                <w:sz w:val="18"/>
                <w:szCs w:val="20"/>
              </w:rPr>
              <w:t>0</w:t>
            </w:r>
          </w:p>
        </w:tc>
        <w:tc>
          <w:tcPr>
            <w:tcW w:w="271" w:type="pct"/>
            <w:shd w:val="clear" w:color="auto" w:fill="FFFFFF"/>
          </w:tcPr>
          <w:p w:rsidR="005543A7" w:rsidRPr="0074778C" w:rsidRDefault="005543A7">
            <w:pPr>
              <w:autoSpaceDN w:val="0"/>
              <w:rPr>
                <w:rFonts w:eastAsia="Calibri"/>
                <w:sz w:val="18"/>
                <w:szCs w:val="20"/>
                <w:lang w:eastAsia="en-US"/>
              </w:rPr>
            </w:pPr>
            <w:r w:rsidRPr="0074778C">
              <w:rPr>
                <w:sz w:val="18"/>
                <w:szCs w:val="20"/>
              </w:rPr>
              <w:t>0</w:t>
            </w:r>
          </w:p>
        </w:tc>
        <w:tc>
          <w:tcPr>
            <w:tcW w:w="578" w:type="pct"/>
            <w:gridSpan w:val="2"/>
            <w:shd w:val="clear" w:color="auto" w:fill="FFFFFF"/>
          </w:tcPr>
          <w:p w:rsidR="005543A7" w:rsidRPr="0074778C" w:rsidRDefault="005543A7">
            <w:pPr>
              <w:autoSpaceDN w:val="0"/>
              <w:rPr>
                <w:rFonts w:eastAsia="Calibri"/>
                <w:sz w:val="18"/>
                <w:szCs w:val="20"/>
                <w:lang w:eastAsia="en-US"/>
              </w:rPr>
            </w:pPr>
            <w:r w:rsidRPr="0074778C">
              <w:rPr>
                <w:rFonts w:eastAsia="Calibri"/>
                <w:spacing w:val="-2"/>
                <w:sz w:val="18"/>
                <w:szCs w:val="20"/>
                <w:lang w:eastAsia="en-US"/>
              </w:rPr>
              <w:t>0</w:t>
            </w:r>
          </w:p>
        </w:tc>
      </w:tr>
      <w:tr w:rsidR="00FE154C" w:rsidRPr="0074778C" w:rsidTr="000302CC">
        <w:trPr>
          <w:trHeight w:val="360"/>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b/>
                <w:sz w:val="22"/>
                <w:szCs w:val="22"/>
                <w:lang w:eastAsia="en-US"/>
              </w:rPr>
              <w:t>Saldo ogółem</w:t>
            </w:r>
          </w:p>
        </w:tc>
        <w:tc>
          <w:tcPr>
            <w:tcW w:w="342" w:type="pct"/>
            <w:shd w:val="clear" w:color="auto" w:fill="FFFFFF"/>
          </w:tcPr>
          <w:p w:rsidR="005543A7" w:rsidRPr="0074778C" w:rsidRDefault="005543A7" w:rsidP="0074778C">
            <w:pPr>
              <w:autoSpaceDN w:val="0"/>
              <w:rPr>
                <w:rFonts w:eastAsia="Calibri"/>
                <w:sz w:val="20"/>
                <w:szCs w:val="20"/>
                <w:lang w:eastAsia="en-US"/>
              </w:rPr>
            </w:pPr>
          </w:p>
        </w:tc>
        <w:tc>
          <w:tcPr>
            <w:tcW w:w="366" w:type="pct"/>
            <w:gridSpan w:val="2"/>
            <w:shd w:val="clear" w:color="auto" w:fill="FFFFFF"/>
          </w:tcPr>
          <w:p w:rsidR="005543A7" w:rsidRPr="0074778C" w:rsidRDefault="005543A7">
            <w:pPr>
              <w:autoSpaceDN w:val="0"/>
              <w:rPr>
                <w:rFonts w:eastAsia="Calibri"/>
                <w:sz w:val="20"/>
                <w:szCs w:val="20"/>
                <w:lang w:eastAsia="en-US"/>
              </w:rPr>
            </w:pPr>
          </w:p>
        </w:tc>
        <w:tc>
          <w:tcPr>
            <w:tcW w:w="366" w:type="pct"/>
            <w:gridSpan w:val="3"/>
            <w:shd w:val="clear" w:color="auto" w:fill="FFFFFF"/>
          </w:tcPr>
          <w:p w:rsidR="005543A7" w:rsidRPr="0074778C" w:rsidRDefault="005543A7">
            <w:pPr>
              <w:autoSpaceDN w:val="0"/>
              <w:rPr>
                <w:rFonts w:eastAsia="Calibri"/>
                <w:sz w:val="20"/>
                <w:szCs w:val="20"/>
                <w:lang w:eastAsia="en-US"/>
              </w:rPr>
            </w:pPr>
          </w:p>
        </w:tc>
        <w:tc>
          <w:tcPr>
            <w:tcW w:w="314" w:type="pct"/>
            <w:gridSpan w:val="2"/>
            <w:shd w:val="clear" w:color="auto" w:fill="FFFFFF"/>
          </w:tcPr>
          <w:p w:rsidR="005543A7" w:rsidRPr="0074778C" w:rsidRDefault="005543A7">
            <w:pPr>
              <w:autoSpaceDN w:val="0"/>
              <w:rPr>
                <w:rFonts w:eastAsia="Calibri"/>
                <w:sz w:val="20"/>
                <w:szCs w:val="20"/>
                <w:lang w:eastAsia="en-US"/>
              </w:rPr>
            </w:pPr>
          </w:p>
        </w:tc>
        <w:tc>
          <w:tcPr>
            <w:tcW w:w="369" w:type="pct"/>
            <w:gridSpan w:val="2"/>
            <w:shd w:val="clear" w:color="auto" w:fill="FFFFFF"/>
          </w:tcPr>
          <w:p w:rsidR="005543A7" w:rsidRPr="0074778C" w:rsidRDefault="005543A7">
            <w:pPr>
              <w:autoSpaceDN w:val="0"/>
              <w:rPr>
                <w:rFonts w:eastAsia="Calibri"/>
                <w:sz w:val="20"/>
                <w:szCs w:val="20"/>
                <w:lang w:eastAsia="en-US"/>
              </w:rPr>
            </w:pPr>
          </w:p>
        </w:tc>
        <w:tc>
          <w:tcPr>
            <w:tcW w:w="308" w:type="pct"/>
            <w:shd w:val="clear" w:color="auto" w:fill="FFFFFF"/>
          </w:tcPr>
          <w:p w:rsidR="005543A7" w:rsidRPr="0074778C" w:rsidRDefault="005543A7">
            <w:pPr>
              <w:autoSpaceDN w:val="0"/>
              <w:rPr>
                <w:rFonts w:eastAsia="Calibri"/>
                <w:sz w:val="20"/>
                <w:szCs w:val="20"/>
                <w:lang w:eastAsia="en-US"/>
              </w:rPr>
            </w:pPr>
          </w:p>
        </w:tc>
        <w:tc>
          <w:tcPr>
            <w:tcW w:w="225" w:type="pct"/>
            <w:gridSpan w:val="2"/>
            <w:shd w:val="clear" w:color="auto" w:fill="FFFFFF"/>
          </w:tcPr>
          <w:p w:rsidR="005543A7" w:rsidRPr="0074778C" w:rsidRDefault="005543A7">
            <w:pPr>
              <w:autoSpaceDN w:val="0"/>
              <w:rPr>
                <w:rFonts w:eastAsia="Calibri"/>
                <w:sz w:val="20"/>
                <w:szCs w:val="20"/>
                <w:lang w:eastAsia="en-US"/>
              </w:rPr>
            </w:pPr>
          </w:p>
        </w:tc>
        <w:tc>
          <w:tcPr>
            <w:tcW w:w="224" w:type="pct"/>
            <w:gridSpan w:val="3"/>
            <w:shd w:val="clear" w:color="auto" w:fill="FFFFFF"/>
          </w:tcPr>
          <w:p w:rsidR="005543A7" w:rsidRPr="0074778C" w:rsidRDefault="005543A7">
            <w:pPr>
              <w:autoSpaceDN w:val="0"/>
              <w:rPr>
                <w:rFonts w:eastAsia="Calibri"/>
                <w:sz w:val="20"/>
                <w:szCs w:val="20"/>
                <w:lang w:eastAsia="en-US"/>
              </w:rPr>
            </w:pPr>
          </w:p>
        </w:tc>
        <w:tc>
          <w:tcPr>
            <w:tcW w:w="225" w:type="pct"/>
            <w:shd w:val="clear" w:color="auto" w:fill="FFFFFF"/>
          </w:tcPr>
          <w:p w:rsidR="005543A7" w:rsidRPr="0074778C" w:rsidRDefault="005543A7">
            <w:pPr>
              <w:autoSpaceDN w:val="0"/>
              <w:rPr>
                <w:rFonts w:eastAsia="Calibri"/>
                <w:sz w:val="20"/>
                <w:szCs w:val="20"/>
                <w:lang w:eastAsia="en-US"/>
              </w:rPr>
            </w:pPr>
          </w:p>
        </w:tc>
        <w:tc>
          <w:tcPr>
            <w:tcW w:w="259" w:type="pct"/>
            <w:gridSpan w:val="2"/>
            <w:shd w:val="clear" w:color="auto" w:fill="FFFFFF"/>
          </w:tcPr>
          <w:p w:rsidR="005543A7" w:rsidRPr="0074778C" w:rsidRDefault="005543A7">
            <w:pPr>
              <w:autoSpaceDN w:val="0"/>
              <w:rPr>
                <w:rFonts w:eastAsia="Calibri"/>
                <w:sz w:val="20"/>
                <w:szCs w:val="20"/>
                <w:lang w:eastAsia="en-US"/>
              </w:rPr>
            </w:pPr>
          </w:p>
        </w:tc>
        <w:tc>
          <w:tcPr>
            <w:tcW w:w="271" w:type="pct"/>
            <w:shd w:val="clear" w:color="auto" w:fill="FFFFFF"/>
          </w:tcPr>
          <w:p w:rsidR="005543A7" w:rsidRPr="0074778C" w:rsidRDefault="005543A7">
            <w:pPr>
              <w:autoSpaceDN w:val="0"/>
              <w:rPr>
                <w:rFonts w:eastAsia="Calibri"/>
                <w:sz w:val="20"/>
                <w:szCs w:val="20"/>
                <w:lang w:eastAsia="en-US"/>
              </w:rPr>
            </w:pPr>
          </w:p>
        </w:tc>
        <w:tc>
          <w:tcPr>
            <w:tcW w:w="578" w:type="pct"/>
            <w:gridSpan w:val="2"/>
            <w:shd w:val="clear" w:color="auto" w:fill="FFFFFF"/>
          </w:tcPr>
          <w:p w:rsidR="005543A7" w:rsidRPr="0074778C" w:rsidRDefault="005543A7">
            <w:pPr>
              <w:autoSpaceDN w:val="0"/>
              <w:rPr>
                <w:rFonts w:eastAsia="Calibri"/>
                <w:sz w:val="20"/>
                <w:szCs w:val="20"/>
                <w:lang w:eastAsia="en-US"/>
              </w:rPr>
            </w:pPr>
          </w:p>
        </w:tc>
      </w:tr>
      <w:tr w:rsidR="00FE154C" w:rsidRPr="0074778C" w:rsidTr="000302CC">
        <w:trPr>
          <w:trHeight w:val="360"/>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budżet państwa</w:t>
            </w:r>
          </w:p>
        </w:tc>
        <w:tc>
          <w:tcPr>
            <w:tcW w:w="342" w:type="pct"/>
            <w:shd w:val="clear" w:color="auto" w:fill="FFFFFF"/>
          </w:tcPr>
          <w:p w:rsidR="005543A7" w:rsidRPr="0074778C" w:rsidRDefault="005543A7" w:rsidP="0074778C">
            <w:pPr>
              <w:autoSpaceDN w:val="0"/>
              <w:rPr>
                <w:rFonts w:eastAsia="Calibri"/>
                <w:sz w:val="20"/>
                <w:szCs w:val="20"/>
                <w:lang w:eastAsia="en-US"/>
              </w:rPr>
            </w:pPr>
          </w:p>
        </w:tc>
        <w:tc>
          <w:tcPr>
            <w:tcW w:w="366" w:type="pct"/>
            <w:gridSpan w:val="2"/>
            <w:shd w:val="clear" w:color="auto" w:fill="FFFFFF"/>
          </w:tcPr>
          <w:p w:rsidR="005543A7" w:rsidRPr="0074778C" w:rsidRDefault="005543A7">
            <w:pPr>
              <w:autoSpaceDN w:val="0"/>
              <w:rPr>
                <w:rFonts w:eastAsia="Calibri"/>
                <w:sz w:val="20"/>
                <w:szCs w:val="20"/>
                <w:lang w:eastAsia="en-US"/>
              </w:rPr>
            </w:pPr>
          </w:p>
        </w:tc>
        <w:tc>
          <w:tcPr>
            <w:tcW w:w="366" w:type="pct"/>
            <w:gridSpan w:val="3"/>
            <w:shd w:val="clear" w:color="auto" w:fill="FFFFFF"/>
          </w:tcPr>
          <w:p w:rsidR="005543A7" w:rsidRPr="0074778C" w:rsidRDefault="005543A7">
            <w:pPr>
              <w:autoSpaceDN w:val="0"/>
              <w:rPr>
                <w:rFonts w:eastAsia="Calibri"/>
                <w:sz w:val="20"/>
                <w:szCs w:val="20"/>
                <w:lang w:eastAsia="en-US"/>
              </w:rPr>
            </w:pPr>
          </w:p>
        </w:tc>
        <w:tc>
          <w:tcPr>
            <w:tcW w:w="314" w:type="pct"/>
            <w:gridSpan w:val="2"/>
            <w:shd w:val="clear" w:color="auto" w:fill="FFFFFF"/>
          </w:tcPr>
          <w:p w:rsidR="005543A7" w:rsidRPr="0074778C" w:rsidRDefault="005543A7">
            <w:pPr>
              <w:autoSpaceDN w:val="0"/>
              <w:rPr>
                <w:rFonts w:eastAsia="Calibri"/>
                <w:sz w:val="20"/>
                <w:szCs w:val="20"/>
                <w:lang w:eastAsia="en-US"/>
              </w:rPr>
            </w:pPr>
          </w:p>
        </w:tc>
        <w:tc>
          <w:tcPr>
            <w:tcW w:w="369" w:type="pct"/>
            <w:gridSpan w:val="2"/>
            <w:shd w:val="clear" w:color="auto" w:fill="FFFFFF"/>
          </w:tcPr>
          <w:p w:rsidR="005543A7" w:rsidRPr="0074778C" w:rsidRDefault="005543A7">
            <w:pPr>
              <w:autoSpaceDN w:val="0"/>
              <w:rPr>
                <w:rFonts w:eastAsia="Calibri"/>
                <w:sz w:val="20"/>
                <w:szCs w:val="20"/>
                <w:lang w:eastAsia="en-US"/>
              </w:rPr>
            </w:pPr>
          </w:p>
        </w:tc>
        <w:tc>
          <w:tcPr>
            <w:tcW w:w="308" w:type="pct"/>
            <w:shd w:val="clear" w:color="auto" w:fill="FFFFFF"/>
          </w:tcPr>
          <w:p w:rsidR="005543A7" w:rsidRPr="0074778C" w:rsidRDefault="005543A7">
            <w:pPr>
              <w:autoSpaceDN w:val="0"/>
              <w:rPr>
                <w:rFonts w:eastAsia="Calibri"/>
                <w:sz w:val="20"/>
                <w:szCs w:val="20"/>
                <w:lang w:eastAsia="en-US"/>
              </w:rPr>
            </w:pPr>
          </w:p>
        </w:tc>
        <w:tc>
          <w:tcPr>
            <w:tcW w:w="225" w:type="pct"/>
            <w:gridSpan w:val="2"/>
            <w:shd w:val="clear" w:color="auto" w:fill="FFFFFF"/>
          </w:tcPr>
          <w:p w:rsidR="005543A7" w:rsidRPr="0074778C" w:rsidRDefault="005543A7">
            <w:pPr>
              <w:autoSpaceDN w:val="0"/>
              <w:rPr>
                <w:rFonts w:eastAsia="Calibri"/>
                <w:sz w:val="20"/>
                <w:szCs w:val="20"/>
                <w:lang w:eastAsia="en-US"/>
              </w:rPr>
            </w:pPr>
          </w:p>
        </w:tc>
        <w:tc>
          <w:tcPr>
            <w:tcW w:w="224" w:type="pct"/>
            <w:gridSpan w:val="3"/>
            <w:shd w:val="clear" w:color="auto" w:fill="FFFFFF"/>
          </w:tcPr>
          <w:p w:rsidR="005543A7" w:rsidRPr="0074778C" w:rsidRDefault="005543A7">
            <w:pPr>
              <w:autoSpaceDN w:val="0"/>
              <w:rPr>
                <w:rFonts w:eastAsia="Calibri"/>
                <w:sz w:val="20"/>
                <w:szCs w:val="20"/>
                <w:lang w:eastAsia="en-US"/>
              </w:rPr>
            </w:pPr>
          </w:p>
        </w:tc>
        <w:tc>
          <w:tcPr>
            <w:tcW w:w="225" w:type="pct"/>
            <w:shd w:val="clear" w:color="auto" w:fill="FFFFFF"/>
          </w:tcPr>
          <w:p w:rsidR="005543A7" w:rsidRPr="0074778C" w:rsidRDefault="005543A7">
            <w:pPr>
              <w:autoSpaceDN w:val="0"/>
              <w:rPr>
                <w:rFonts w:eastAsia="Calibri"/>
                <w:sz w:val="20"/>
                <w:szCs w:val="20"/>
                <w:lang w:eastAsia="en-US"/>
              </w:rPr>
            </w:pPr>
          </w:p>
        </w:tc>
        <w:tc>
          <w:tcPr>
            <w:tcW w:w="259" w:type="pct"/>
            <w:gridSpan w:val="2"/>
            <w:shd w:val="clear" w:color="auto" w:fill="FFFFFF"/>
          </w:tcPr>
          <w:p w:rsidR="005543A7" w:rsidRPr="0074778C" w:rsidRDefault="005543A7">
            <w:pPr>
              <w:autoSpaceDN w:val="0"/>
              <w:rPr>
                <w:rFonts w:eastAsia="Calibri"/>
                <w:sz w:val="20"/>
                <w:szCs w:val="20"/>
                <w:lang w:eastAsia="en-US"/>
              </w:rPr>
            </w:pPr>
          </w:p>
        </w:tc>
        <w:tc>
          <w:tcPr>
            <w:tcW w:w="271" w:type="pct"/>
            <w:shd w:val="clear" w:color="auto" w:fill="FFFFFF"/>
          </w:tcPr>
          <w:p w:rsidR="005543A7" w:rsidRPr="0074778C" w:rsidRDefault="005543A7">
            <w:pPr>
              <w:autoSpaceDN w:val="0"/>
              <w:rPr>
                <w:rFonts w:eastAsia="Calibri"/>
                <w:sz w:val="20"/>
                <w:szCs w:val="20"/>
                <w:lang w:eastAsia="en-US"/>
              </w:rPr>
            </w:pPr>
          </w:p>
        </w:tc>
        <w:tc>
          <w:tcPr>
            <w:tcW w:w="578" w:type="pct"/>
            <w:gridSpan w:val="2"/>
            <w:shd w:val="clear" w:color="auto" w:fill="FFFFFF"/>
          </w:tcPr>
          <w:p w:rsidR="005543A7" w:rsidRPr="0074778C" w:rsidRDefault="005543A7">
            <w:pPr>
              <w:autoSpaceDN w:val="0"/>
              <w:rPr>
                <w:rFonts w:eastAsia="Calibri"/>
                <w:sz w:val="20"/>
                <w:szCs w:val="20"/>
                <w:lang w:eastAsia="en-US"/>
              </w:rPr>
            </w:pPr>
          </w:p>
        </w:tc>
      </w:tr>
      <w:tr w:rsidR="00FE154C" w:rsidRPr="0074778C" w:rsidTr="000302CC">
        <w:trPr>
          <w:trHeight w:val="357"/>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JST</w:t>
            </w:r>
          </w:p>
        </w:tc>
        <w:tc>
          <w:tcPr>
            <w:tcW w:w="342" w:type="pct"/>
            <w:shd w:val="clear" w:color="auto" w:fill="FFFFFF"/>
          </w:tcPr>
          <w:p w:rsidR="005543A7" w:rsidRPr="0074778C" w:rsidRDefault="005543A7" w:rsidP="0074778C">
            <w:pPr>
              <w:autoSpaceDN w:val="0"/>
              <w:rPr>
                <w:rFonts w:eastAsia="Calibri"/>
                <w:lang w:eastAsia="en-US"/>
              </w:rPr>
            </w:pPr>
          </w:p>
        </w:tc>
        <w:tc>
          <w:tcPr>
            <w:tcW w:w="366" w:type="pct"/>
            <w:gridSpan w:val="2"/>
            <w:shd w:val="clear" w:color="auto" w:fill="FFFFFF"/>
          </w:tcPr>
          <w:p w:rsidR="005543A7" w:rsidRPr="0074778C" w:rsidRDefault="005543A7">
            <w:pPr>
              <w:autoSpaceDN w:val="0"/>
              <w:rPr>
                <w:rFonts w:eastAsia="Calibri"/>
                <w:lang w:eastAsia="en-US"/>
              </w:rPr>
            </w:pPr>
          </w:p>
        </w:tc>
        <w:tc>
          <w:tcPr>
            <w:tcW w:w="366" w:type="pct"/>
            <w:gridSpan w:val="3"/>
            <w:shd w:val="clear" w:color="auto" w:fill="FFFFFF"/>
          </w:tcPr>
          <w:p w:rsidR="005543A7" w:rsidRPr="0074778C" w:rsidRDefault="005543A7">
            <w:pPr>
              <w:autoSpaceDN w:val="0"/>
              <w:rPr>
                <w:rFonts w:eastAsia="Calibri"/>
                <w:lang w:eastAsia="en-US"/>
              </w:rPr>
            </w:pPr>
          </w:p>
        </w:tc>
        <w:tc>
          <w:tcPr>
            <w:tcW w:w="314" w:type="pct"/>
            <w:gridSpan w:val="2"/>
            <w:shd w:val="clear" w:color="auto" w:fill="FFFFFF"/>
          </w:tcPr>
          <w:p w:rsidR="005543A7" w:rsidRPr="0074778C" w:rsidRDefault="005543A7">
            <w:pPr>
              <w:autoSpaceDN w:val="0"/>
              <w:rPr>
                <w:rFonts w:eastAsia="Calibri"/>
                <w:lang w:eastAsia="en-US"/>
              </w:rPr>
            </w:pPr>
          </w:p>
        </w:tc>
        <w:tc>
          <w:tcPr>
            <w:tcW w:w="369" w:type="pct"/>
            <w:gridSpan w:val="2"/>
            <w:shd w:val="clear" w:color="auto" w:fill="FFFFFF"/>
          </w:tcPr>
          <w:p w:rsidR="005543A7" w:rsidRPr="0074778C" w:rsidRDefault="005543A7">
            <w:pPr>
              <w:autoSpaceDN w:val="0"/>
              <w:rPr>
                <w:rFonts w:eastAsia="Calibri"/>
                <w:lang w:eastAsia="en-US"/>
              </w:rPr>
            </w:pPr>
          </w:p>
        </w:tc>
        <w:tc>
          <w:tcPr>
            <w:tcW w:w="308" w:type="pct"/>
            <w:shd w:val="clear" w:color="auto" w:fill="FFFFFF"/>
          </w:tcPr>
          <w:p w:rsidR="005543A7" w:rsidRPr="0074778C" w:rsidRDefault="005543A7">
            <w:pPr>
              <w:autoSpaceDN w:val="0"/>
              <w:rPr>
                <w:rFonts w:eastAsia="Calibri"/>
                <w:lang w:eastAsia="en-US"/>
              </w:rPr>
            </w:pPr>
          </w:p>
        </w:tc>
        <w:tc>
          <w:tcPr>
            <w:tcW w:w="225" w:type="pct"/>
            <w:gridSpan w:val="2"/>
            <w:shd w:val="clear" w:color="auto" w:fill="FFFFFF"/>
          </w:tcPr>
          <w:p w:rsidR="005543A7" w:rsidRPr="0074778C" w:rsidRDefault="005543A7">
            <w:pPr>
              <w:autoSpaceDN w:val="0"/>
              <w:rPr>
                <w:rFonts w:eastAsia="Calibri"/>
                <w:lang w:eastAsia="en-US"/>
              </w:rPr>
            </w:pPr>
          </w:p>
        </w:tc>
        <w:tc>
          <w:tcPr>
            <w:tcW w:w="224" w:type="pct"/>
            <w:gridSpan w:val="3"/>
            <w:shd w:val="clear" w:color="auto" w:fill="FFFFFF"/>
          </w:tcPr>
          <w:p w:rsidR="005543A7" w:rsidRPr="0074778C" w:rsidRDefault="005543A7">
            <w:pPr>
              <w:autoSpaceDN w:val="0"/>
              <w:rPr>
                <w:rFonts w:eastAsia="Calibri"/>
                <w:lang w:eastAsia="en-US"/>
              </w:rPr>
            </w:pPr>
          </w:p>
        </w:tc>
        <w:tc>
          <w:tcPr>
            <w:tcW w:w="225" w:type="pct"/>
            <w:shd w:val="clear" w:color="auto" w:fill="FFFFFF"/>
          </w:tcPr>
          <w:p w:rsidR="005543A7" w:rsidRPr="0074778C" w:rsidRDefault="005543A7">
            <w:pPr>
              <w:autoSpaceDN w:val="0"/>
              <w:rPr>
                <w:rFonts w:eastAsia="Calibri"/>
                <w:lang w:eastAsia="en-US"/>
              </w:rPr>
            </w:pPr>
          </w:p>
        </w:tc>
        <w:tc>
          <w:tcPr>
            <w:tcW w:w="259" w:type="pct"/>
            <w:gridSpan w:val="2"/>
            <w:shd w:val="clear" w:color="auto" w:fill="FFFFFF"/>
          </w:tcPr>
          <w:p w:rsidR="005543A7" w:rsidRPr="0074778C" w:rsidRDefault="005543A7">
            <w:pPr>
              <w:autoSpaceDN w:val="0"/>
              <w:rPr>
                <w:rFonts w:eastAsia="Calibri"/>
                <w:lang w:eastAsia="en-US"/>
              </w:rPr>
            </w:pPr>
          </w:p>
        </w:tc>
        <w:tc>
          <w:tcPr>
            <w:tcW w:w="271" w:type="pct"/>
            <w:shd w:val="clear" w:color="auto" w:fill="FFFFFF"/>
          </w:tcPr>
          <w:p w:rsidR="005543A7" w:rsidRPr="0074778C" w:rsidRDefault="005543A7">
            <w:pPr>
              <w:autoSpaceDN w:val="0"/>
              <w:rPr>
                <w:rFonts w:eastAsia="Calibri"/>
                <w:lang w:eastAsia="en-US"/>
              </w:rPr>
            </w:pPr>
          </w:p>
        </w:tc>
        <w:tc>
          <w:tcPr>
            <w:tcW w:w="578" w:type="pct"/>
            <w:gridSpan w:val="2"/>
            <w:shd w:val="clear" w:color="auto" w:fill="FFFFFF"/>
          </w:tcPr>
          <w:p w:rsidR="005543A7" w:rsidRPr="0074778C" w:rsidRDefault="005543A7">
            <w:pPr>
              <w:autoSpaceDN w:val="0"/>
              <w:rPr>
                <w:rFonts w:eastAsia="Calibri"/>
                <w:lang w:eastAsia="en-US"/>
              </w:rPr>
            </w:pPr>
          </w:p>
        </w:tc>
      </w:tr>
      <w:tr w:rsidR="00FE154C" w:rsidRPr="0074778C" w:rsidTr="000302CC">
        <w:trPr>
          <w:trHeight w:val="357"/>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pozostałe jednostki (oddzielnie)</w:t>
            </w:r>
          </w:p>
        </w:tc>
        <w:tc>
          <w:tcPr>
            <w:tcW w:w="342" w:type="pct"/>
            <w:shd w:val="clear" w:color="auto" w:fill="FFFFFF"/>
          </w:tcPr>
          <w:p w:rsidR="005543A7" w:rsidRPr="0074778C" w:rsidRDefault="005543A7" w:rsidP="0074778C">
            <w:pPr>
              <w:autoSpaceDN w:val="0"/>
              <w:rPr>
                <w:rFonts w:eastAsia="Calibri"/>
                <w:lang w:eastAsia="en-US"/>
              </w:rPr>
            </w:pPr>
          </w:p>
        </w:tc>
        <w:tc>
          <w:tcPr>
            <w:tcW w:w="366" w:type="pct"/>
            <w:gridSpan w:val="2"/>
            <w:shd w:val="clear" w:color="auto" w:fill="FFFFFF"/>
          </w:tcPr>
          <w:p w:rsidR="005543A7" w:rsidRPr="0074778C" w:rsidRDefault="005543A7">
            <w:pPr>
              <w:autoSpaceDN w:val="0"/>
              <w:rPr>
                <w:rFonts w:eastAsia="Calibri"/>
                <w:lang w:eastAsia="en-US"/>
              </w:rPr>
            </w:pPr>
          </w:p>
        </w:tc>
        <w:tc>
          <w:tcPr>
            <w:tcW w:w="366" w:type="pct"/>
            <w:gridSpan w:val="3"/>
            <w:shd w:val="clear" w:color="auto" w:fill="FFFFFF"/>
          </w:tcPr>
          <w:p w:rsidR="005543A7" w:rsidRPr="0074778C" w:rsidRDefault="005543A7">
            <w:pPr>
              <w:autoSpaceDN w:val="0"/>
              <w:rPr>
                <w:rFonts w:eastAsia="Calibri"/>
                <w:lang w:eastAsia="en-US"/>
              </w:rPr>
            </w:pPr>
          </w:p>
        </w:tc>
        <w:tc>
          <w:tcPr>
            <w:tcW w:w="314" w:type="pct"/>
            <w:gridSpan w:val="2"/>
            <w:shd w:val="clear" w:color="auto" w:fill="FFFFFF"/>
          </w:tcPr>
          <w:p w:rsidR="005543A7" w:rsidRPr="0074778C" w:rsidRDefault="005543A7">
            <w:pPr>
              <w:autoSpaceDN w:val="0"/>
              <w:rPr>
                <w:rFonts w:eastAsia="Calibri"/>
                <w:lang w:eastAsia="en-US"/>
              </w:rPr>
            </w:pPr>
          </w:p>
        </w:tc>
        <w:tc>
          <w:tcPr>
            <w:tcW w:w="369" w:type="pct"/>
            <w:gridSpan w:val="2"/>
            <w:shd w:val="clear" w:color="auto" w:fill="FFFFFF"/>
          </w:tcPr>
          <w:p w:rsidR="005543A7" w:rsidRPr="0074778C" w:rsidRDefault="005543A7">
            <w:pPr>
              <w:autoSpaceDN w:val="0"/>
              <w:rPr>
                <w:rFonts w:eastAsia="Calibri"/>
                <w:lang w:eastAsia="en-US"/>
              </w:rPr>
            </w:pPr>
          </w:p>
        </w:tc>
        <w:tc>
          <w:tcPr>
            <w:tcW w:w="308" w:type="pct"/>
            <w:shd w:val="clear" w:color="auto" w:fill="FFFFFF"/>
          </w:tcPr>
          <w:p w:rsidR="005543A7" w:rsidRPr="0074778C" w:rsidRDefault="005543A7">
            <w:pPr>
              <w:autoSpaceDN w:val="0"/>
              <w:rPr>
                <w:rFonts w:eastAsia="Calibri"/>
                <w:lang w:eastAsia="en-US"/>
              </w:rPr>
            </w:pPr>
          </w:p>
        </w:tc>
        <w:tc>
          <w:tcPr>
            <w:tcW w:w="225" w:type="pct"/>
            <w:gridSpan w:val="2"/>
            <w:shd w:val="clear" w:color="auto" w:fill="FFFFFF"/>
          </w:tcPr>
          <w:p w:rsidR="005543A7" w:rsidRPr="0074778C" w:rsidRDefault="005543A7">
            <w:pPr>
              <w:autoSpaceDN w:val="0"/>
              <w:rPr>
                <w:rFonts w:eastAsia="Calibri"/>
                <w:lang w:eastAsia="en-US"/>
              </w:rPr>
            </w:pPr>
          </w:p>
        </w:tc>
        <w:tc>
          <w:tcPr>
            <w:tcW w:w="224" w:type="pct"/>
            <w:gridSpan w:val="3"/>
            <w:shd w:val="clear" w:color="auto" w:fill="FFFFFF"/>
          </w:tcPr>
          <w:p w:rsidR="005543A7" w:rsidRPr="0074778C" w:rsidRDefault="005543A7">
            <w:pPr>
              <w:autoSpaceDN w:val="0"/>
              <w:rPr>
                <w:rFonts w:eastAsia="Calibri"/>
                <w:lang w:eastAsia="en-US"/>
              </w:rPr>
            </w:pPr>
          </w:p>
        </w:tc>
        <w:tc>
          <w:tcPr>
            <w:tcW w:w="225" w:type="pct"/>
            <w:shd w:val="clear" w:color="auto" w:fill="FFFFFF"/>
          </w:tcPr>
          <w:p w:rsidR="005543A7" w:rsidRPr="0074778C" w:rsidRDefault="005543A7">
            <w:pPr>
              <w:autoSpaceDN w:val="0"/>
              <w:rPr>
                <w:rFonts w:eastAsia="Calibri"/>
                <w:lang w:eastAsia="en-US"/>
              </w:rPr>
            </w:pPr>
          </w:p>
        </w:tc>
        <w:tc>
          <w:tcPr>
            <w:tcW w:w="259" w:type="pct"/>
            <w:gridSpan w:val="2"/>
            <w:shd w:val="clear" w:color="auto" w:fill="FFFFFF"/>
          </w:tcPr>
          <w:p w:rsidR="005543A7" w:rsidRPr="0074778C" w:rsidRDefault="005543A7">
            <w:pPr>
              <w:autoSpaceDN w:val="0"/>
              <w:rPr>
                <w:rFonts w:eastAsia="Calibri"/>
                <w:lang w:eastAsia="en-US"/>
              </w:rPr>
            </w:pPr>
          </w:p>
        </w:tc>
        <w:tc>
          <w:tcPr>
            <w:tcW w:w="271" w:type="pct"/>
            <w:shd w:val="clear" w:color="auto" w:fill="FFFFFF"/>
          </w:tcPr>
          <w:p w:rsidR="005543A7" w:rsidRPr="0074778C" w:rsidRDefault="005543A7">
            <w:pPr>
              <w:autoSpaceDN w:val="0"/>
              <w:rPr>
                <w:rFonts w:eastAsia="Calibri"/>
                <w:lang w:eastAsia="en-US"/>
              </w:rPr>
            </w:pPr>
          </w:p>
        </w:tc>
        <w:tc>
          <w:tcPr>
            <w:tcW w:w="578" w:type="pct"/>
            <w:gridSpan w:val="2"/>
            <w:shd w:val="clear" w:color="auto" w:fill="FFFFFF"/>
          </w:tcPr>
          <w:p w:rsidR="005543A7" w:rsidRPr="0074778C" w:rsidRDefault="005543A7">
            <w:pPr>
              <w:autoSpaceDN w:val="0"/>
              <w:rPr>
                <w:rFonts w:eastAsia="Calibri"/>
                <w:lang w:eastAsia="en-US"/>
              </w:rPr>
            </w:pPr>
          </w:p>
        </w:tc>
      </w:tr>
      <w:tr w:rsidR="005543A7" w:rsidRPr="0074778C" w:rsidTr="000302CC">
        <w:trPr>
          <w:trHeight w:val="348"/>
        </w:trPr>
        <w:tc>
          <w:tcPr>
            <w:tcW w:w="1153" w:type="pct"/>
            <w:gridSpan w:val="3"/>
            <w:shd w:val="clear" w:color="auto" w:fill="FFFFFF"/>
            <w:vAlign w:val="center"/>
            <w:hideMark/>
          </w:tcPr>
          <w:p w:rsidR="005543A7" w:rsidRPr="0074778C" w:rsidRDefault="005543A7" w:rsidP="0074778C">
            <w:pPr>
              <w:autoSpaceDN w:val="0"/>
              <w:rPr>
                <w:rFonts w:eastAsia="Calibri"/>
                <w:lang w:eastAsia="en-US"/>
              </w:rPr>
            </w:pPr>
            <w:r w:rsidRPr="0074778C">
              <w:rPr>
                <w:rFonts w:eastAsia="Calibri"/>
                <w:sz w:val="22"/>
                <w:szCs w:val="22"/>
                <w:lang w:eastAsia="en-US"/>
              </w:rPr>
              <w:t xml:space="preserve">Źródła finansowania </w:t>
            </w:r>
          </w:p>
        </w:tc>
        <w:tc>
          <w:tcPr>
            <w:tcW w:w="3847" w:type="pct"/>
            <w:gridSpan w:val="22"/>
            <w:shd w:val="clear" w:color="auto" w:fill="FFFFFF"/>
            <w:vAlign w:val="center"/>
          </w:tcPr>
          <w:p w:rsidR="005543A7" w:rsidRPr="0074778C" w:rsidRDefault="005543A7" w:rsidP="0074778C">
            <w:pPr>
              <w:autoSpaceDN w:val="0"/>
              <w:jc w:val="both"/>
              <w:rPr>
                <w:rFonts w:eastAsia="Calibri"/>
                <w:lang w:eastAsia="en-US"/>
              </w:rPr>
            </w:pPr>
          </w:p>
        </w:tc>
      </w:tr>
      <w:tr w:rsidR="005543A7" w:rsidRPr="0074778C" w:rsidTr="00B169C0">
        <w:trPr>
          <w:trHeight w:val="941"/>
        </w:trPr>
        <w:tc>
          <w:tcPr>
            <w:tcW w:w="1153" w:type="pct"/>
            <w:gridSpan w:val="3"/>
            <w:shd w:val="clear" w:color="auto" w:fill="FFFFFF"/>
            <w:hideMark/>
          </w:tcPr>
          <w:p w:rsidR="005543A7" w:rsidRPr="0074778C" w:rsidRDefault="00E0743B" w:rsidP="0074778C">
            <w:pPr>
              <w:autoSpaceDN w:val="0"/>
              <w:rPr>
                <w:rFonts w:eastAsia="Calibri"/>
                <w:lang w:eastAsia="en-US"/>
              </w:rPr>
            </w:pPr>
            <w:r w:rsidRPr="0074778C">
              <w:rPr>
                <w:color w:val="000000"/>
                <w:sz w:val="22"/>
                <w:szCs w:val="22"/>
              </w:rPr>
              <w:t>Dodatkowe informacje, w tym wskazanie źródeł danych i przyjętych do obliczeń założeń</w:t>
            </w:r>
          </w:p>
        </w:tc>
        <w:tc>
          <w:tcPr>
            <w:tcW w:w="3847" w:type="pct"/>
            <w:gridSpan w:val="22"/>
            <w:shd w:val="clear" w:color="auto" w:fill="FFFFFF"/>
          </w:tcPr>
          <w:p w:rsidR="005543A7" w:rsidRPr="00AC5E7A" w:rsidRDefault="00B169C0" w:rsidP="00FB5AB6">
            <w:pPr>
              <w:jc w:val="both"/>
              <w:rPr>
                <w:rFonts w:eastAsia="Calibri"/>
                <w:lang w:eastAsia="en-US"/>
              </w:rPr>
            </w:pPr>
            <w:r w:rsidRPr="00AC5E7A">
              <w:rPr>
                <w:rFonts w:eastAsia="Calibri"/>
                <w:sz w:val="22"/>
                <w:szCs w:val="22"/>
                <w:lang w:eastAsia="en-US"/>
              </w:rPr>
              <w:t>Projektowane rozporządzenie nie ma wpływu na sektor finansów publicznych –</w:t>
            </w:r>
            <w:r w:rsidR="00FB5AB6" w:rsidRPr="00AC5E7A">
              <w:rPr>
                <w:sz w:val="22"/>
                <w:szCs w:val="22"/>
              </w:rPr>
              <w:t xml:space="preserve"> </w:t>
            </w:r>
            <w:r w:rsidR="00FB5AB6" w:rsidRPr="00AC5E7A">
              <w:rPr>
                <w:rFonts w:eastAsia="Calibri"/>
                <w:sz w:val="22"/>
                <w:szCs w:val="22"/>
                <w:lang w:eastAsia="en-US"/>
              </w:rPr>
              <w:t>rezerwa na ten cel będzie stanowić nie więcej niż 0,5% kosztów świadczeń opieki zdrowotnej i będzie tworzona bez możliwości pomniejszenia wysokości kosztów świadczeń sfinansowanych w odniesieniu do roku poprzedzającego tworzenie rezerwy.</w:t>
            </w:r>
          </w:p>
        </w:tc>
      </w:tr>
      <w:tr w:rsidR="005543A7" w:rsidRPr="0074778C" w:rsidTr="00FE154C">
        <w:trPr>
          <w:trHeight w:val="345"/>
        </w:trPr>
        <w:tc>
          <w:tcPr>
            <w:tcW w:w="5000" w:type="pct"/>
            <w:gridSpan w:val="25"/>
            <w:shd w:val="clear" w:color="auto" w:fill="99CCFF"/>
            <w:hideMark/>
          </w:tcPr>
          <w:p w:rsidR="005543A7" w:rsidRPr="0074778C" w:rsidRDefault="005543A7" w:rsidP="0074778C">
            <w:pPr>
              <w:numPr>
                <w:ilvl w:val="0"/>
                <w:numId w:val="1"/>
              </w:numPr>
              <w:autoSpaceDN w:val="0"/>
              <w:jc w:val="both"/>
              <w:rPr>
                <w:rFonts w:eastAsia="Calibri"/>
                <w:b/>
                <w:spacing w:val="-2"/>
                <w:lang w:eastAsia="en-US"/>
              </w:rPr>
            </w:pPr>
            <w:r w:rsidRPr="0074778C">
              <w:rPr>
                <w:rFonts w:eastAsia="Calibri"/>
                <w:b/>
                <w:spacing w:val="-2"/>
                <w:sz w:val="22"/>
                <w:szCs w:val="22"/>
                <w:lang w:eastAsia="en-US"/>
              </w:rPr>
              <w:t xml:space="preserve">Wpływ na </w:t>
            </w:r>
            <w:r w:rsidRPr="0074778C">
              <w:rPr>
                <w:rFonts w:eastAsia="Calibri"/>
                <w:b/>
                <w:sz w:val="22"/>
                <w:szCs w:val="22"/>
                <w:lang w:eastAsia="en-US"/>
              </w:rPr>
              <w:t xml:space="preserve">konkurencyjność gospodarki i przedsiębiorczość, w tym funkcjonowanie przedsiębiorców oraz na rodzinę, obywateli i gospodarstwa domowe </w:t>
            </w:r>
          </w:p>
        </w:tc>
      </w:tr>
      <w:tr w:rsidR="005543A7" w:rsidRPr="0074778C" w:rsidTr="00FE154C">
        <w:trPr>
          <w:trHeight w:val="142"/>
        </w:trPr>
        <w:tc>
          <w:tcPr>
            <w:tcW w:w="5000" w:type="pct"/>
            <w:gridSpan w:val="25"/>
            <w:shd w:val="clear" w:color="auto" w:fill="FFFFFF"/>
            <w:hideMark/>
          </w:tcPr>
          <w:p w:rsidR="005543A7" w:rsidRPr="0074778C" w:rsidRDefault="005543A7" w:rsidP="0074778C">
            <w:pPr>
              <w:autoSpaceDN w:val="0"/>
              <w:jc w:val="center"/>
              <w:rPr>
                <w:rFonts w:eastAsia="Calibri"/>
                <w:spacing w:val="-2"/>
                <w:lang w:eastAsia="en-US"/>
              </w:rPr>
            </w:pPr>
            <w:r w:rsidRPr="0074778C">
              <w:rPr>
                <w:rFonts w:eastAsia="Calibri"/>
                <w:spacing w:val="-2"/>
                <w:sz w:val="22"/>
                <w:szCs w:val="22"/>
                <w:lang w:eastAsia="en-US"/>
              </w:rPr>
              <w:t>Skutki</w:t>
            </w:r>
          </w:p>
        </w:tc>
      </w:tr>
      <w:tr w:rsidR="00FE154C" w:rsidRPr="0074778C" w:rsidTr="000302CC">
        <w:trPr>
          <w:trHeight w:val="142"/>
        </w:trPr>
        <w:tc>
          <w:tcPr>
            <w:tcW w:w="1736" w:type="pct"/>
            <w:gridSpan w:val="5"/>
            <w:shd w:val="clear" w:color="auto" w:fill="FFFFFF"/>
            <w:hideMark/>
          </w:tcPr>
          <w:p w:rsidR="005543A7" w:rsidRPr="0074778C" w:rsidRDefault="005543A7" w:rsidP="0074778C">
            <w:pPr>
              <w:autoSpaceDN w:val="0"/>
              <w:rPr>
                <w:rFonts w:eastAsia="Calibri"/>
                <w:lang w:eastAsia="en-US"/>
              </w:rPr>
            </w:pPr>
            <w:r w:rsidRPr="0074778C">
              <w:rPr>
                <w:rFonts w:eastAsia="Calibri"/>
                <w:sz w:val="22"/>
                <w:szCs w:val="22"/>
                <w:lang w:eastAsia="en-US"/>
              </w:rPr>
              <w:t>Czas w latach od wejścia w życie zmian</w:t>
            </w:r>
          </w:p>
        </w:tc>
        <w:tc>
          <w:tcPr>
            <w:tcW w:w="381" w:type="pct"/>
            <w:gridSpan w:val="2"/>
            <w:shd w:val="clear" w:color="auto" w:fill="FFFFFF"/>
            <w:hideMark/>
          </w:tcPr>
          <w:p w:rsidR="005543A7" w:rsidRPr="0074778C" w:rsidRDefault="005543A7" w:rsidP="0074778C">
            <w:pPr>
              <w:autoSpaceDN w:val="0"/>
              <w:jc w:val="center"/>
              <w:rPr>
                <w:rFonts w:eastAsia="Calibri"/>
                <w:lang w:eastAsia="en-US"/>
              </w:rPr>
            </w:pPr>
            <w:r w:rsidRPr="0074778C">
              <w:rPr>
                <w:rFonts w:eastAsia="Calibri"/>
                <w:sz w:val="22"/>
                <w:szCs w:val="22"/>
                <w:lang w:eastAsia="en-US"/>
              </w:rPr>
              <w:t>0</w:t>
            </w:r>
          </w:p>
        </w:tc>
        <w:tc>
          <w:tcPr>
            <w:tcW w:w="459" w:type="pct"/>
            <w:gridSpan w:val="5"/>
            <w:shd w:val="clear" w:color="auto" w:fill="FFFFFF"/>
            <w:hideMark/>
          </w:tcPr>
          <w:p w:rsidR="005543A7" w:rsidRPr="0074778C" w:rsidRDefault="005543A7" w:rsidP="0074778C">
            <w:pPr>
              <w:autoSpaceDN w:val="0"/>
              <w:jc w:val="center"/>
              <w:rPr>
                <w:rFonts w:eastAsia="Calibri"/>
                <w:lang w:eastAsia="en-US"/>
              </w:rPr>
            </w:pPr>
            <w:r w:rsidRPr="0074778C">
              <w:rPr>
                <w:rFonts w:eastAsia="Calibri"/>
                <w:sz w:val="22"/>
                <w:szCs w:val="22"/>
                <w:lang w:eastAsia="en-US"/>
              </w:rPr>
              <w:t>1</w:t>
            </w:r>
          </w:p>
        </w:tc>
        <w:tc>
          <w:tcPr>
            <w:tcW w:w="642" w:type="pct"/>
            <w:gridSpan w:val="2"/>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2</w:t>
            </w:r>
          </w:p>
        </w:tc>
        <w:tc>
          <w:tcPr>
            <w:tcW w:w="257" w:type="pct"/>
            <w:gridSpan w:val="3"/>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3</w:t>
            </w:r>
          </w:p>
        </w:tc>
        <w:tc>
          <w:tcPr>
            <w:tcW w:w="630" w:type="pct"/>
            <w:gridSpan w:val="4"/>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5</w:t>
            </w:r>
          </w:p>
        </w:tc>
        <w:tc>
          <w:tcPr>
            <w:tcW w:w="388" w:type="pct"/>
            <w:gridSpan w:val="3"/>
            <w:shd w:val="clear" w:color="auto" w:fill="FFFFFF"/>
            <w:hideMark/>
          </w:tcPr>
          <w:p w:rsidR="005543A7" w:rsidRPr="0074778C" w:rsidRDefault="005543A7">
            <w:pPr>
              <w:autoSpaceDN w:val="0"/>
              <w:jc w:val="center"/>
              <w:rPr>
                <w:rFonts w:eastAsia="Calibri"/>
                <w:lang w:eastAsia="en-US"/>
              </w:rPr>
            </w:pPr>
            <w:r w:rsidRPr="0074778C">
              <w:rPr>
                <w:rFonts w:eastAsia="Calibri"/>
                <w:sz w:val="22"/>
                <w:szCs w:val="22"/>
                <w:lang w:eastAsia="en-US"/>
              </w:rPr>
              <w:t>10</w:t>
            </w:r>
          </w:p>
        </w:tc>
        <w:tc>
          <w:tcPr>
            <w:tcW w:w="507" w:type="pct"/>
            <w:shd w:val="clear" w:color="auto" w:fill="FFFFFF"/>
            <w:hideMark/>
          </w:tcPr>
          <w:p w:rsidR="005543A7" w:rsidRPr="00A524E4" w:rsidRDefault="005543A7">
            <w:pPr>
              <w:autoSpaceDN w:val="0"/>
              <w:jc w:val="center"/>
              <w:rPr>
                <w:rFonts w:eastAsia="Calibri"/>
                <w:spacing w:val="-2"/>
                <w:lang w:eastAsia="en-US"/>
              </w:rPr>
            </w:pPr>
            <w:r w:rsidRPr="00A524E4">
              <w:rPr>
                <w:rFonts w:eastAsia="Calibri"/>
                <w:spacing w:val="-2"/>
                <w:sz w:val="22"/>
                <w:szCs w:val="22"/>
                <w:lang w:eastAsia="en-US"/>
              </w:rPr>
              <w:t>Łącznie (0-10)</w:t>
            </w:r>
          </w:p>
        </w:tc>
      </w:tr>
      <w:tr w:rsidR="00FE154C" w:rsidRPr="0074778C" w:rsidTr="000302CC">
        <w:trPr>
          <w:trHeight w:val="142"/>
        </w:trPr>
        <w:tc>
          <w:tcPr>
            <w:tcW w:w="750" w:type="pct"/>
            <w:vMerge w:val="restart"/>
            <w:shd w:val="clear" w:color="auto" w:fill="FFFFFF"/>
            <w:hideMark/>
          </w:tcPr>
          <w:p w:rsidR="005543A7" w:rsidRPr="0074778C" w:rsidRDefault="005543A7" w:rsidP="0074778C">
            <w:pPr>
              <w:rPr>
                <w:rFonts w:eastAsia="Calibri"/>
                <w:lang w:eastAsia="en-US"/>
              </w:rPr>
            </w:pPr>
            <w:r w:rsidRPr="0074778C">
              <w:rPr>
                <w:rFonts w:eastAsia="Calibri"/>
                <w:sz w:val="22"/>
                <w:szCs w:val="22"/>
                <w:lang w:eastAsia="en-US"/>
              </w:rPr>
              <w:t>W ujęciu pieniężnym</w:t>
            </w:r>
          </w:p>
          <w:p w:rsidR="005543A7" w:rsidRPr="0074778C" w:rsidRDefault="005543A7" w:rsidP="0074778C">
            <w:pPr>
              <w:rPr>
                <w:rFonts w:eastAsia="Calibri"/>
                <w:spacing w:val="-2"/>
                <w:lang w:eastAsia="en-US"/>
              </w:rPr>
            </w:pPr>
            <w:r w:rsidRPr="0074778C">
              <w:rPr>
                <w:rFonts w:eastAsia="Calibri"/>
                <w:spacing w:val="-2"/>
                <w:sz w:val="22"/>
                <w:szCs w:val="22"/>
                <w:lang w:eastAsia="en-US"/>
              </w:rPr>
              <w:t xml:space="preserve">(w mln zł, </w:t>
            </w:r>
          </w:p>
          <w:p w:rsidR="005543A7" w:rsidRPr="0074778C" w:rsidRDefault="005543A7" w:rsidP="0074778C">
            <w:pPr>
              <w:autoSpaceDN w:val="0"/>
              <w:rPr>
                <w:rFonts w:eastAsia="Calibri"/>
                <w:lang w:eastAsia="en-US"/>
              </w:rPr>
            </w:pPr>
            <w:r w:rsidRPr="0074778C">
              <w:rPr>
                <w:rFonts w:eastAsia="Calibri"/>
                <w:spacing w:val="-2"/>
                <w:sz w:val="22"/>
                <w:szCs w:val="22"/>
                <w:lang w:eastAsia="en-US"/>
              </w:rPr>
              <w:t>ceny stałe z 2015 r.)</w:t>
            </w:r>
          </w:p>
        </w:tc>
        <w:tc>
          <w:tcPr>
            <w:tcW w:w="986" w:type="pct"/>
            <w:gridSpan w:val="4"/>
            <w:shd w:val="clear" w:color="auto" w:fill="FFFFFF"/>
            <w:hideMark/>
          </w:tcPr>
          <w:p w:rsidR="005543A7" w:rsidRPr="0074778C" w:rsidRDefault="005543A7">
            <w:pPr>
              <w:autoSpaceDN w:val="0"/>
              <w:rPr>
                <w:rFonts w:eastAsia="Calibri"/>
                <w:lang w:eastAsia="en-US"/>
              </w:rPr>
            </w:pPr>
            <w:r w:rsidRPr="0074778C">
              <w:rPr>
                <w:rFonts w:eastAsia="Calibri"/>
                <w:sz w:val="22"/>
                <w:szCs w:val="22"/>
                <w:lang w:eastAsia="en-US"/>
              </w:rPr>
              <w:t>duże przedsiębiorstwa</w:t>
            </w:r>
          </w:p>
        </w:tc>
        <w:tc>
          <w:tcPr>
            <w:tcW w:w="381" w:type="pct"/>
            <w:gridSpan w:val="2"/>
            <w:shd w:val="clear" w:color="auto" w:fill="FFFFFF"/>
          </w:tcPr>
          <w:p w:rsidR="005543A7" w:rsidRPr="0074778C" w:rsidRDefault="005543A7">
            <w:pPr>
              <w:autoSpaceDN w:val="0"/>
              <w:rPr>
                <w:rFonts w:eastAsia="Calibri"/>
                <w:lang w:eastAsia="en-US"/>
              </w:rPr>
            </w:pPr>
          </w:p>
        </w:tc>
        <w:tc>
          <w:tcPr>
            <w:tcW w:w="459" w:type="pct"/>
            <w:gridSpan w:val="5"/>
            <w:shd w:val="clear" w:color="auto" w:fill="FFFFFF"/>
          </w:tcPr>
          <w:p w:rsidR="005543A7" w:rsidRPr="0074778C" w:rsidRDefault="005543A7">
            <w:pPr>
              <w:autoSpaceDN w:val="0"/>
              <w:rPr>
                <w:rFonts w:eastAsia="Calibri"/>
                <w:lang w:eastAsia="en-US"/>
              </w:rPr>
            </w:pPr>
          </w:p>
        </w:tc>
        <w:tc>
          <w:tcPr>
            <w:tcW w:w="642" w:type="pct"/>
            <w:gridSpan w:val="2"/>
            <w:shd w:val="clear" w:color="auto" w:fill="FFFFFF"/>
          </w:tcPr>
          <w:p w:rsidR="005543A7" w:rsidRPr="0074778C" w:rsidRDefault="005543A7">
            <w:pPr>
              <w:autoSpaceDN w:val="0"/>
              <w:rPr>
                <w:rFonts w:eastAsia="Calibri"/>
                <w:lang w:eastAsia="en-US"/>
              </w:rPr>
            </w:pPr>
          </w:p>
        </w:tc>
        <w:tc>
          <w:tcPr>
            <w:tcW w:w="257" w:type="pct"/>
            <w:gridSpan w:val="3"/>
            <w:shd w:val="clear" w:color="auto" w:fill="FFFFFF"/>
          </w:tcPr>
          <w:p w:rsidR="005543A7" w:rsidRPr="0074778C" w:rsidRDefault="005543A7">
            <w:pPr>
              <w:autoSpaceDN w:val="0"/>
              <w:rPr>
                <w:rFonts w:eastAsia="Calibri"/>
                <w:lang w:eastAsia="en-US"/>
              </w:rPr>
            </w:pPr>
          </w:p>
        </w:tc>
        <w:tc>
          <w:tcPr>
            <w:tcW w:w="630" w:type="pct"/>
            <w:gridSpan w:val="4"/>
            <w:shd w:val="clear" w:color="auto" w:fill="FFFFFF"/>
          </w:tcPr>
          <w:p w:rsidR="005543A7" w:rsidRPr="0074778C" w:rsidRDefault="005543A7">
            <w:pPr>
              <w:autoSpaceDN w:val="0"/>
              <w:rPr>
                <w:rFonts w:eastAsia="Calibri"/>
                <w:lang w:eastAsia="en-US"/>
              </w:rPr>
            </w:pPr>
          </w:p>
        </w:tc>
        <w:tc>
          <w:tcPr>
            <w:tcW w:w="388" w:type="pct"/>
            <w:gridSpan w:val="3"/>
            <w:shd w:val="clear" w:color="auto" w:fill="FFFFFF"/>
          </w:tcPr>
          <w:p w:rsidR="005543A7" w:rsidRPr="0074778C" w:rsidRDefault="005543A7">
            <w:pPr>
              <w:autoSpaceDN w:val="0"/>
              <w:rPr>
                <w:rFonts w:eastAsia="Calibri"/>
                <w:lang w:eastAsia="en-US"/>
              </w:rPr>
            </w:pPr>
          </w:p>
        </w:tc>
        <w:tc>
          <w:tcPr>
            <w:tcW w:w="507" w:type="pct"/>
            <w:shd w:val="clear" w:color="auto" w:fill="FFFFFF"/>
          </w:tcPr>
          <w:p w:rsidR="005543A7" w:rsidRPr="0074778C" w:rsidRDefault="005543A7">
            <w:pPr>
              <w:autoSpaceDN w:val="0"/>
              <w:rPr>
                <w:rFonts w:eastAsia="Calibri"/>
                <w:spacing w:val="-2"/>
                <w:lang w:eastAsia="en-US"/>
              </w:rPr>
            </w:pPr>
          </w:p>
        </w:tc>
      </w:tr>
      <w:tr w:rsidR="00FE154C" w:rsidRPr="0074778C" w:rsidTr="000302CC">
        <w:trPr>
          <w:trHeight w:val="142"/>
        </w:trPr>
        <w:tc>
          <w:tcPr>
            <w:tcW w:w="750" w:type="pct"/>
            <w:vMerge/>
            <w:vAlign w:val="center"/>
            <w:hideMark/>
          </w:tcPr>
          <w:p w:rsidR="005543A7" w:rsidRPr="0074778C" w:rsidRDefault="005543A7">
            <w:pPr>
              <w:rPr>
                <w:rFonts w:eastAsia="Calibri"/>
                <w:lang w:eastAsia="en-US"/>
              </w:rPr>
            </w:pPr>
          </w:p>
        </w:tc>
        <w:tc>
          <w:tcPr>
            <w:tcW w:w="986" w:type="pct"/>
            <w:gridSpan w:val="4"/>
            <w:shd w:val="clear" w:color="auto" w:fill="FFFFFF"/>
            <w:hideMark/>
          </w:tcPr>
          <w:p w:rsidR="005543A7" w:rsidRPr="0074778C" w:rsidRDefault="005543A7">
            <w:pPr>
              <w:autoSpaceDN w:val="0"/>
              <w:rPr>
                <w:rFonts w:eastAsia="Calibri"/>
                <w:lang w:eastAsia="en-US"/>
              </w:rPr>
            </w:pPr>
            <w:r w:rsidRPr="0074778C">
              <w:rPr>
                <w:rFonts w:eastAsia="Calibri"/>
                <w:sz w:val="22"/>
                <w:szCs w:val="22"/>
                <w:lang w:eastAsia="en-US"/>
              </w:rPr>
              <w:t>sektor mikro-, małych i średnich przedsiębiorstw</w:t>
            </w:r>
          </w:p>
        </w:tc>
        <w:tc>
          <w:tcPr>
            <w:tcW w:w="381" w:type="pct"/>
            <w:gridSpan w:val="2"/>
            <w:shd w:val="clear" w:color="auto" w:fill="FFFFFF"/>
          </w:tcPr>
          <w:p w:rsidR="005543A7" w:rsidRPr="0074778C" w:rsidRDefault="005543A7">
            <w:pPr>
              <w:autoSpaceDN w:val="0"/>
              <w:rPr>
                <w:rFonts w:eastAsia="Calibri"/>
                <w:lang w:eastAsia="en-US"/>
              </w:rPr>
            </w:pPr>
          </w:p>
        </w:tc>
        <w:tc>
          <w:tcPr>
            <w:tcW w:w="459" w:type="pct"/>
            <w:gridSpan w:val="5"/>
            <w:shd w:val="clear" w:color="auto" w:fill="FFFFFF"/>
          </w:tcPr>
          <w:p w:rsidR="005543A7" w:rsidRPr="0074778C" w:rsidRDefault="005543A7">
            <w:pPr>
              <w:autoSpaceDN w:val="0"/>
              <w:rPr>
                <w:rFonts w:eastAsia="Calibri"/>
                <w:lang w:eastAsia="en-US"/>
              </w:rPr>
            </w:pPr>
          </w:p>
        </w:tc>
        <w:tc>
          <w:tcPr>
            <w:tcW w:w="642" w:type="pct"/>
            <w:gridSpan w:val="2"/>
            <w:shd w:val="clear" w:color="auto" w:fill="FFFFFF"/>
          </w:tcPr>
          <w:p w:rsidR="005543A7" w:rsidRPr="0074778C" w:rsidRDefault="005543A7">
            <w:pPr>
              <w:autoSpaceDN w:val="0"/>
              <w:rPr>
                <w:rFonts w:eastAsia="Calibri"/>
                <w:lang w:eastAsia="en-US"/>
              </w:rPr>
            </w:pPr>
          </w:p>
        </w:tc>
        <w:tc>
          <w:tcPr>
            <w:tcW w:w="257" w:type="pct"/>
            <w:gridSpan w:val="3"/>
            <w:shd w:val="clear" w:color="auto" w:fill="FFFFFF"/>
          </w:tcPr>
          <w:p w:rsidR="005543A7" w:rsidRPr="0074778C" w:rsidRDefault="005543A7">
            <w:pPr>
              <w:autoSpaceDN w:val="0"/>
              <w:rPr>
                <w:rFonts w:eastAsia="Calibri"/>
                <w:lang w:eastAsia="en-US"/>
              </w:rPr>
            </w:pPr>
          </w:p>
        </w:tc>
        <w:tc>
          <w:tcPr>
            <w:tcW w:w="630" w:type="pct"/>
            <w:gridSpan w:val="4"/>
            <w:shd w:val="clear" w:color="auto" w:fill="FFFFFF"/>
          </w:tcPr>
          <w:p w:rsidR="005543A7" w:rsidRPr="0074778C" w:rsidRDefault="005543A7">
            <w:pPr>
              <w:autoSpaceDN w:val="0"/>
              <w:rPr>
                <w:rFonts w:eastAsia="Calibri"/>
                <w:lang w:eastAsia="en-US"/>
              </w:rPr>
            </w:pPr>
          </w:p>
        </w:tc>
        <w:tc>
          <w:tcPr>
            <w:tcW w:w="388" w:type="pct"/>
            <w:gridSpan w:val="3"/>
            <w:shd w:val="clear" w:color="auto" w:fill="FFFFFF"/>
          </w:tcPr>
          <w:p w:rsidR="005543A7" w:rsidRPr="0074778C" w:rsidRDefault="005543A7">
            <w:pPr>
              <w:autoSpaceDN w:val="0"/>
              <w:rPr>
                <w:rFonts w:eastAsia="Calibri"/>
                <w:lang w:eastAsia="en-US"/>
              </w:rPr>
            </w:pPr>
          </w:p>
        </w:tc>
        <w:tc>
          <w:tcPr>
            <w:tcW w:w="507" w:type="pct"/>
            <w:shd w:val="clear" w:color="auto" w:fill="FFFFFF"/>
          </w:tcPr>
          <w:p w:rsidR="005543A7" w:rsidRPr="0074778C" w:rsidRDefault="005543A7">
            <w:pPr>
              <w:autoSpaceDN w:val="0"/>
              <w:rPr>
                <w:rFonts w:eastAsia="Calibri"/>
                <w:spacing w:val="-2"/>
                <w:lang w:eastAsia="en-US"/>
              </w:rPr>
            </w:pPr>
          </w:p>
        </w:tc>
      </w:tr>
      <w:tr w:rsidR="00FE154C" w:rsidRPr="0074778C" w:rsidTr="000302CC">
        <w:trPr>
          <w:trHeight w:val="142"/>
        </w:trPr>
        <w:tc>
          <w:tcPr>
            <w:tcW w:w="750" w:type="pct"/>
            <w:vMerge/>
            <w:vAlign w:val="center"/>
            <w:hideMark/>
          </w:tcPr>
          <w:p w:rsidR="005543A7" w:rsidRPr="0074778C" w:rsidRDefault="005543A7">
            <w:pPr>
              <w:rPr>
                <w:rFonts w:eastAsia="Calibri"/>
                <w:lang w:eastAsia="en-US"/>
              </w:rPr>
            </w:pPr>
          </w:p>
        </w:tc>
        <w:tc>
          <w:tcPr>
            <w:tcW w:w="986" w:type="pct"/>
            <w:gridSpan w:val="4"/>
            <w:shd w:val="clear" w:color="auto" w:fill="FFFFFF"/>
            <w:hideMark/>
          </w:tcPr>
          <w:p w:rsidR="005543A7" w:rsidRPr="0074778C" w:rsidRDefault="005543A7">
            <w:pPr>
              <w:autoSpaceDN w:val="0"/>
              <w:rPr>
                <w:rFonts w:eastAsia="Calibri"/>
                <w:lang w:eastAsia="en-US"/>
              </w:rPr>
            </w:pPr>
            <w:r w:rsidRPr="0074778C">
              <w:rPr>
                <w:rFonts w:eastAsia="Calibri"/>
                <w:sz w:val="22"/>
                <w:szCs w:val="22"/>
                <w:lang w:eastAsia="en-US"/>
              </w:rPr>
              <w:t>rodzina, obywatele oraz gospodarstwa domowe</w:t>
            </w:r>
          </w:p>
        </w:tc>
        <w:tc>
          <w:tcPr>
            <w:tcW w:w="381" w:type="pct"/>
            <w:gridSpan w:val="2"/>
            <w:shd w:val="clear" w:color="auto" w:fill="FFFFFF"/>
          </w:tcPr>
          <w:p w:rsidR="005543A7" w:rsidRPr="0074778C" w:rsidRDefault="005543A7">
            <w:pPr>
              <w:autoSpaceDN w:val="0"/>
              <w:rPr>
                <w:rFonts w:eastAsia="Calibri"/>
                <w:lang w:eastAsia="en-US"/>
              </w:rPr>
            </w:pPr>
          </w:p>
        </w:tc>
        <w:tc>
          <w:tcPr>
            <w:tcW w:w="459" w:type="pct"/>
            <w:gridSpan w:val="5"/>
            <w:shd w:val="clear" w:color="auto" w:fill="FFFFFF"/>
          </w:tcPr>
          <w:p w:rsidR="005543A7" w:rsidRPr="0074778C" w:rsidRDefault="005543A7">
            <w:pPr>
              <w:autoSpaceDN w:val="0"/>
              <w:rPr>
                <w:rFonts w:eastAsia="Calibri"/>
                <w:lang w:eastAsia="en-US"/>
              </w:rPr>
            </w:pPr>
          </w:p>
        </w:tc>
        <w:tc>
          <w:tcPr>
            <w:tcW w:w="642" w:type="pct"/>
            <w:gridSpan w:val="2"/>
            <w:shd w:val="clear" w:color="auto" w:fill="FFFFFF"/>
          </w:tcPr>
          <w:p w:rsidR="005543A7" w:rsidRPr="0074778C" w:rsidRDefault="005543A7">
            <w:pPr>
              <w:autoSpaceDN w:val="0"/>
              <w:rPr>
                <w:rFonts w:eastAsia="Calibri"/>
                <w:lang w:eastAsia="en-US"/>
              </w:rPr>
            </w:pPr>
          </w:p>
        </w:tc>
        <w:tc>
          <w:tcPr>
            <w:tcW w:w="257" w:type="pct"/>
            <w:gridSpan w:val="3"/>
            <w:shd w:val="clear" w:color="auto" w:fill="FFFFFF"/>
          </w:tcPr>
          <w:p w:rsidR="005543A7" w:rsidRPr="0074778C" w:rsidRDefault="005543A7">
            <w:pPr>
              <w:autoSpaceDN w:val="0"/>
              <w:rPr>
                <w:rFonts w:eastAsia="Calibri"/>
                <w:lang w:eastAsia="en-US"/>
              </w:rPr>
            </w:pPr>
          </w:p>
        </w:tc>
        <w:tc>
          <w:tcPr>
            <w:tcW w:w="630" w:type="pct"/>
            <w:gridSpan w:val="4"/>
            <w:shd w:val="clear" w:color="auto" w:fill="FFFFFF"/>
          </w:tcPr>
          <w:p w:rsidR="005543A7" w:rsidRPr="0074778C" w:rsidRDefault="005543A7">
            <w:pPr>
              <w:autoSpaceDN w:val="0"/>
              <w:rPr>
                <w:rFonts w:eastAsia="Calibri"/>
                <w:lang w:eastAsia="en-US"/>
              </w:rPr>
            </w:pPr>
          </w:p>
        </w:tc>
        <w:tc>
          <w:tcPr>
            <w:tcW w:w="388" w:type="pct"/>
            <w:gridSpan w:val="3"/>
            <w:shd w:val="clear" w:color="auto" w:fill="FFFFFF"/>
          </w:tcPr>
          <w:p w:rsidR="005543A7" w:rsidRPr="0074778C" w:rsidRDefault="005543A7">
            <w:pPr>
              <w:autoSpaceDN w:val="0"/>
              <w:rPr>
                <w:rFonts w:eastAsia="Calibri"/>
                <w:lang w:eastAsia="en-US"/>
              </w:rPr>
            </w:pPr>
          </w:p>
        </w:tc>
        <w:tc>
          <w:tcPr>
            <w:tcW w:w="507" w:type="pct"/>
            <w:shd w:val="clear" w:color="auto" w:fill="FFFFFF"/>
          </w:tcPr>
          <w:p w:rsidR="005543A7" w:rsidRPr="0074778C" w:rsidRDefault="005543A7">
            <w:pPr>
              <w:autoSpaceDN w:val="0"/>
              <w:rPr>
                <w:rFonts w:eastAsia="Calibri"/>
                <w:spacing w:val="-2"/>
                <w:lang w:eastAsia="en-US"/>
              </w:rPr>
            </w:pPr>
          </w:p>
        </w:tc>
      </w:tr>
      <w:tr w:rsidR="005543A7" w:rsidRPr="0074778C" w:rsidTr="000302CC">
        <w:trPr>
          <w:trHeight w:val="142"/>
        </w:trPr>
        <w:tc>
          <w:tcPr>
            <w:tcW w:w="750" w:type="pct"/>
            <w:vMerge w:val="restart"/>
            <w:shd w:val="clear" w:color="auto" w:fill="FFFFFF"/>
            <w:hideMark/>
          </w:tcPr>
          <w:p w:rsidR="005543A7" w:rsidRPr="0074778C" w:rsidRDefault="005543A7" w:rsidP="0074778C">
            <w:pPr>
              <w:autoSpaceDN w:val="0"/>
              <w:rPr>
                <w:rFonts w:eastAsia="Calibri"/>
                <w:lang w:eastAsia="en-US"/>
              </w:rPr>
            </w:pPr>
            <w:r w:rsidRPr="0074778C">
              <w:rPr>
                <w:rFonts w:eastAsia="Calibri"/>
                <w:sz w:val="22"/>
                <w:szCs w:val="22"/>
                <w:lang w:eastAsia="en-US"/>
              </w:rPr>
              <w:t>W ujęciu niepieniężnym</w:t>
            </w:r>
          </w:p>
        </w:tc>
        <w:tc>
          <w:tcPr>
            <w:tcW w:w="986" w:type="pct"/>
            <w:gridSpan w:val="4"/>
            <w:shd w:val="clear" w:color="auto" w:fill="FFFFFF"/>
            <w:hideMark/>
          </w:tcPr>
          <w:p w:rsidR="005543A7" w:rsidRPr="0074778C" w:rsidRDefault="005543A7" w:rsidP="0074778C">
            <w:pPr>
              <w:autoSpaceDN w:val="0"/>
              <w:rPr>
                <w:rFonts w:eastAsia="Calibri"/>
                <w:lang w:eastAsia="en-US"/>
              </w:rPr>
            </w:pPr>
            <w:r w:rsidRPr="0074778C">
              <w:rPr>
                <w:rFonts w:eastAsia="Calibri"/>
                <w:sz w:val="22"/>
                <w:szCs w:val="22"/>
                <w:lang w:eastAsia="en-US"/>
              </w:rPr>
              <w:t>duże przedsiębiorstwa</w:t>
            </w:r>
          </w:p>
        </w:tc>
        <w:tc>
          <w:tcPr>
            <w:tcW w:w="3264" w:type="pct"/>
            <w:gridSpan w:val="20"/>
            <w:shd w:val="clear" w:color="auto" w:fill="FFFFFF"/>
          </w:tcPr>
          <w:p w:rsidR="005543A7" w:rsidRPr="0074778C" w:rsidRDefault="005543A7" w:rsidP="0074778C">
            <w:pPr>
              <w:autoSpaceDN w:val="0"/>
              <w:rPr>
                <w:rFonts w:eastAsia="Calibri"/>
                <w:spacing w:val="-2"/>
                <w:lang w:eastAsia="en-US"/>
              </w:rPr>
            </w:pPr>
          </w:p>
        </w:tc>
      </w:tr>
      <w:tr w:rsidR="005543A7" w:rsidRPr="0074778C" w:rsidTr="000302CC">
        <w:trPr>
          <w:trHeight w:val="142"/>
        </w:trPr>
        <w:tc>
          <w:tcPr>
            <w:tcW w:w="750" w:type="pct"/>
            <w:vMerge/>
            <w:vAlign w:val="center"/>
            <w:hideMark/>
          </w:tcPr>
          <w:p w:rsidR="005543A7" w:rsidRPr="0074778C" w:rsidRDefault="005543A7">
            <w:pPr>
              <w:rPr>
                <w:rFonts w:eastAsia="Calibri"/>
                <w:lang w:eastAsia="en-US"/>
              </w:rPr>
            </w:pPr>
          </w:p>
        </w:tc>
        <w:tc>
          <w:tcPr>
            <w:tcW w:w="986" w:type="pct"/>
            <w:gridSpan w:val="4"/>
            <w:shd w:val="clear" w:color="auto" w:fill="FFFFFF"/>
            <w:hideMark/>
          </w:tcPr>
          <w:p w:rsidR="005543A7" w:rsidRPr="0074778C" w:rsidRDefault="005543A7">
            <w:pPr>
              <w:autoSpaceDN w:val="0"/>
              <w:rPr>
                <w:rFonts w:eastAsia="Calibri"/>
                <w:lang w:eastAsia="en-US"/>
              </w:rPr>
            </w:pPr>
            <w:r w:rsidRPr="0074778C">
              <w:rPr>
                <w:rFonts w:eastAsia="Calibri"/>
                <w:sz w:val="22"/>
                <w:szCs w:val="22"/>
                <w:lang w:eastAsia="en-US"/>
              </w:rPr>
              <w:t>sektor mikro-, małych i średnich przedsiębiorstw</w:t>
            </w:r>
          </w:p>
        </w:tc>
        <w:tc>
          <w:tcPr>
            <w:tcW w:w="3264" w:type="pct"/>
            <w:gridSpan w:val="20"/>
            <w:shd w:val="clear" w:color="auto" w:fill="FFFFFF"/>
          </w:tcPr>
          <w:p w:rsidR="005543A7" w:rsidRPr="0074778C" w:rsidRDefault="005543A7">
            <w:pPr>
              <w:autoSpaceDN w:val="0"/>
              <w:rPr>
                <w:rFonts w:eastAsia="Calibri"/>
                <w:lang w:eastAsia="en-US"/>
              </w:rPr>
            </w:pPr>
          </w:p>
        </w:tc>
      </w:tr>
      <w:tr w:rsidR="005543A7" w:rsidRPr="0074778C" w:rsidTr="000302CC">
        <w:trPr>
          <w:trHeight w:val="596"/>
        </w:trPr>
        <w:tc>
          <w:tcPr>
            <w:tcW w:w="750" w:type="pct"/>
            <w:vMerge/>
            <w:vAlign w:val="center"/>
            <w:hideMark/>
          </w:tcPr>
          <w:p w:rsidR="005543A7" w:rsidRPr="0074778C" w:rsidRDefault="005543A7">
            <w:pPr>
              <w:rPr>
                <w:rFonts w:eastAsia="Calibri"/>
                <w:lang w:eastAsia="en-US"/>
              </w:rPr>
            </w:pPr>
          </w:p>
        </w:tc>
        <w:tc>
          <w:tcPr>
            <w:tcW w:w="986" w:type="pct"/>
            <w:gridSpan w:val="4"/>
            <w:shd w:val="clear" w:color="auto" w:fill="FFFFFF"/>
            <w:hideMark/>
          </w:tcPr>
          <w:p w:rsidR="005543A7" w:rsidRPr="0074778C" w:rsidRDefault="005543A7">
            <w:pPr>
              <w:tabs>
                <w:tab w:val="right" w:pos="1936"/>
              </w:tabs>
              <w:autoSpaceDN w:val="0"/>
              <w:rPr>
                <w:rFonts w:eastAsia="Calibri"/>
                <w:lang w:eastAsia="en-US"/>
              </w:rPr>
            </w:pPr>
            <w:r w:rsidRPr="0074778C">
              <w:rPr>
                <w:rFonts w:eastAsia="Calibri"/>
                <w:sz w:val="22"/>
                <w:szCs w:val="22"/>
                <w:lang w:eastAsia="en-US"/>
              </w:rPr>
              <w:t xml:space="preserve">rodzina, obywatele oraz gospodarstwa domowe </w:t>
            </w:r>
          </w:p>
        </w:tc>
        <w:tc>
          <w:tcPr>
            <w:tcW w:w="3264" w:type="pct"/>
            <w:gridSpan w:val="20"/>
            <w:shd w:val="clear" w:color="auto" w:fill="FFFFFF"/>
          </w:tcPr>
          <w:p w:rsidR="005543A7" w:rsidRPr="0074778C" w:rsidRDefault="005543A7">
            <w:pPr>
              <w:autoSpaceDN w:val="0"/>
              <w:rPr>
                <w:rFonts w:eastAsia="Calibri"/>
                <w:lang w:eastAsia="en-US"/>
              </w:rPr>
            </w:pPr>
          </w:p>
        </w:tc>
      </w:tr>
      <w:tr w:rsidR="005543A7" w:rsidRPr="0074778C" w:rsidTr="000302CC">
        <w:trPr>
          <w:trHeight w:val="142"/>
        </w:trPr>
        <w:tc>
          <w:tcPr>
            <w:tcW w:w="750" w:type="pct"/>
            <w:shd w:val="clear" w:color="auto" w:fill="FFFFFF"/>
            <w:hideMark/>
          </w:tcPr>
          <w:p w:rsidR="005543A7" w:rsidRPr="0074778C" w:rsidRDefault="005543A7" w:rsidP="0074778C">
            <w:pPr>
              <w:autoSpaceDN w:val="0"/>
              <w:rPr>
                <w:rFonts w:eastAsia="Calibri"/>
                <w:lang w:eastAsia="en-US"/>
              </w:rPr>
            </w:pPr>
            <w:r w:rsidRPr="0074778C">
              <w:rPr>
                <w:rFonts w:eastAsia="Calibri"/>
                <w:sz w:val="22"/>
                <w:szCs w:val="22"/>
                <w:lang w:eastAsia="en-US"/>
              </w:rPr>
              <w:t>Niemierzalne</w:t>
            </w:r>
          </w:p>
        </w:tc>
        <w:tc>
          <w:tcPr>
            <w:tcW w:w="986" w:type="pct"/>
            <w:gridSpan w:val="4"/>
            <w:shd w:val="clear" w:color="auto" w:fill="FFFFFF"/>
          </w:tcPr>
          <w:p w:rsidR="005543A7" w:rsidRDefault="005543A7" w:rsidP="0074778C">
            <w:pPr>
              <w:autoSpaceDN w:val="0"/>
              <w:rPr>
                <w:rFonts w:eastAsia="Calibri"/>
                <w:lang w:eastAsia="en-US"/>
              </w:rPr>
            </w:pPr>
          </w:p>
          <w:p w:rsidR="00A41339" w:rsidRPr="0074778C" w:rsidRDefault="00A41339" w:rsidP="0074778C">
            <w:pPr>
              <w:autoSpaceDN w:val="0"/>
              <w:rPr>
                <w:rFonts w:eastAsia="Calibri"/>
                <w:lang w:eastAsia="en-US"/>
              </w:rPr>
            </w:pPr>
          </w:p>
        </w:tc>
        <w:tc>
          <w:tcPr>
            <w:tcW w:w="3264" w:type="pct"/>
            <w:gridSpan w:val="20"/>
            <w:shd w:val="clear" w:color="auto" w:fill="FFFFFF"/>
          </w:tcPr>
          <w:p w:rsidR="005543A7" w:rsidRPr="0074778C" w:rsidRDefault="005543A7" w:rsidP="0074778C">
            <w:pPr>
              <w:autoSpaceDN w:val="0"/>
              <w:rPr>
                <w:rFonts w:eastAsia="Calibri"/>
                <w:spacing w:val="-2"/>
                <w:lang w:eastAsia="en-US"/>
              </w:rPr>
            </w:pPr>
          </w:p>
        </w:tc>
      </w:tr>
      <w:tr w:rsidR="005543A7" w:rsidRPr="0074778C" w:rsidTr="000302CC">
        <w:trPr>
          <w:trHeight w:val="1263"/>
        </w:trPr>
        <w:tc>
          <w:tcPr>
            <w:tcW w:w="750" w:type="pct"/>
            <w:shd w:val="clear" w:color="auto" w:fill="FFFFFF"/>
            <w:hideMark/>
          </w:tcPr>
          <w:p w:rsidR="005543A7" w:rsidRPr="0074778C" w:rsidRDefault="005543A7" w:rsidP="0074778C">
            <w:pPr>
              <w:autoSpaceDN w:val="0"/>
              <w:rPr>
                <w:rFonts w:eastAsia="Calibri"/>
                <w:lang w:eastAsia="en-US"/>
              </w:rPr>
            </w:pPr>
            <w:r w:rsidRPr="0074778C">
              <w:rPr>
                <w:rFonts w:eastAsia="Calibri"/>
                <w:sz w:val="22"/>
                <w:szCs w:val="22"/>
                <w:lang w:eastAsia="en-US"/>
              </w:rPr>
              <w:t xml:space="preserve">Dodatkowe informacje, w tym wskazanie źródeł danych i przyjętych do obliczeń założeń </w:t>
            </w:r>
          </w:p>
        </w:tc>
        <w:tc>
          <w:tcPr>
            <w:tcW w:w="4250" w:type="pct"/>
            <w:gridSpan w:val="24"/>
            <w:shd w:val="clear" w:color="auto" w:fill="FFFFFF"/>
            <w:vAlign w:val="center"/>
            <w:hideMark/>
          </w:tcPr>
          <w:p w:rsidR="005543A7" w:rsidRDefault="005543A7"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Default="00A41339" w:rsidP="0074778C">
            <w:pPr>
              <w:autoSpaceDN w:val="0"/>
              <w:rPr>
                <w:rFonts w:eastAsia="Calibri"/>
                <w:lang w:eastAsia="en-US"/>
              </w:rPr>
            </w:pPr>
          </w:p>
          <w:p w:rsidR="00A41339" w:rsidRPr="0074778C" w:rsidRDefault="00A41339" w:rsidP="0074778C">
            <w:pPr>
              <w:autoSpaceDN w:val="0"/>
              <w:rPr>
                <w:rFonts w:eastAsia="Calibri"/>
                <w:lang w:eastAsia="en-US"/>
              </w:rPr>
            </w:pPr>
          </w:p>
        </w:tc>
      </w:tr>
      <w:tr w:rsidR="005543A7" w:rsidRPr="0074778C" w:rsidTr="00FE154C">
        <w:trPr>
          <w:trHeight w:val="342"/>
        </w:trPr>
        <w:tc>
          <w:tcPr>
            <w:tcW w:w="5000" w:type="pct"/>
            <w:gridSpan w:val="25"/>
            <w:shd w:val="clear" w:color="auto" w:fill="99CCFF"/>
            <w:vAlign w:val="center"/>
            <w:hideMark/>
          </w:tcPr>
          <w:p w:rsidR="005543A7" w:rsidRPr="0074778C" w:rsidRDefault="005543A7" w:rsidP="0074778C">
            <w:pPr>
              <w:numPr>
                <w:ilvl w:val="0"/>
                <w:numId w:val="1"/>
              </w:numPr>
              <w:autoSpaceDN w:val="0"/>
              <w:ind w:left="318" w:hanging="284"/>
              <w:jc w:val="both"/>
              <w:rPr>
                <w:rFonts w:eastAsia="Calibri"/>
                <w:b/>
                <w:lang w:eastAsia="en-US"/>
              </w:rPr>
            </w:pPr>
            <w:r w:rsidRPr="0074778C">
              <w:rPr>
                <w:rFonts w:eastAsia="Calibri"/>
                <w:b/>
                <w:sz w:val="22"/>
                <w:szCs w:val="22"/>
                <w:lang w:eastAsia="en-US"/>
              </w:rPr>
              <w:lastRenderedPageBreak/>
              <w:t xml:space="preserve"> Zmiana obciążeń regulacyjnych (w tym obowiązków informacyjnych) wynikających z projektu</w:t>
            </w:r>
          </w:p>
        </w:tc>
      </w:tr>
      <w:tr w:rsidR="005543A7" w:rsidRPr="0074778C" w:rsidTr="00FE154C">
        <w:trPr>
          <w:trHeight w:val="151"/>
        </w:trPr>
        <w:tc>
          <w:tcPr>
            <w:tcW w:w="5000" w:type="pct"/>
            <w:gridSpan w:val="25"/>
            <w:shd w:val="clear" w:color="auto" w:fill="FFFFFF"/>
            <w:hideMark/>
          </w:tcPr>
          <w:p w:rsidR="005543A7" w:rsidRPr="0074778C" w:rsidRDefault="00CD6F20" w:rsidP="0074778C">
            <w:pPr>
              <w:autoSpaceDN w:val="0"/>
              <w:rPr>
                <w:rFonts w:eastAsia="Calibri"/>
                <w:spacing w:val="-2"/>
                <w:lang w:eastAsia="en-US"/>
              </w:rPr>
            </w:pPr>
            <w:r w:rsidRPr="00A524E4">
              <w:rPr>
                <w:rFonts w:eastAsia="Calibri"/>
                <w:sz w:val="22"/>
                <w:szCs w:val="22"/>
                <w:lang w:eastAsia="en-US"/>
              </w:rPr>
              <w:fldChar w:fldCharType="begin">
                <w:ffData>
                  <w:name w:val=""/>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p>
          <w:p w:rsidR="005543A7" w:rsidRPr="0074778C" w:rsidRDefault="005543A7" w:rsidP="0074778C">
            <w:pPr>
              <w:rPr>
                <w:rFonts w:eastAsia="Calibri"/>
                <w:lang w:eastAsia="en-US"/>
              </w:rPr>
            </w:pPr>
          </w:p>
        </w:tc>
      </w:tr>
      <w:tr w:rsidR="005543A7" w:rsidRPr="0074778C" w:rsidTr="000302CC">
        <w:trPr>
          <w:trHeight w:val="946"/>
        </w:trPr>
        <w:tc>
          <w:tcPr>
            <w:tcW w:w="2290" w:type="pct"/>
            <w:gridSpan w:val="10"/>
            <w:shd w:val="clear" w:color="auto" w:fill="FFFFFF"/>
            <w:hideMark/>
          </w:tcPr>
          <w:p w:rsidR="005543A7" w:rsidRPr="0074778C" w:rsidRDefault="005543A7" w:rsidP="0074778C">
            <w:pPr>
              <w:autoSpaceDN w:val="0"/>
              <w:rPr>
                <w:rFonts w:eastAsia="Calibri"/>
                <w:spacing w:val="-2"/>
                <w:lang w:eastAsia="en-US"/>
              </w:rPr>
            </w:pPr>
            <w:r w:rsidRPr="0074778C">
              <w:rPr>
                <w:rFonts w:eastAsia="Calibri"/>
                <w:spacing w:val="-2"/>
                <w:sz w:val="22"/>
                <w:szCs w:val="22"/>
                <w:lang w:eastAsia="en-US"/>
              </w:rPr>
              <w:t xml:space="preserve">Wprowadzane są obciążenia poza bezwzględnie wymaganymi przez UE </w:t>
            </w:r>
            <w:r w:rsidRPr="0074778C">
              <w:rPr>
                <w:rFonts w:eastAsia="Calibri"/>
                <w:sz w:val="22"/>
                <w:szCs w:val="22"/>
                <w:lang w:eastAsia="en-US"/>
              </w:rPr>
              <w:t>(szczegóły w odwróconej tabeli zgodności).</w:t>
            </w:r>
          </w:p>
        </w:tc>
        <w:tc>
          <w:tcPr>
            <w:tcW w:w="2710" w:type="pct"/>
            <w:gridSpan w:val="15"/>
            <w:shd w:val="clear" w:color="auto" w:fill="FFFFFF"/>
            <w:hideMark/>
          </w:tcPr>
          <w:p w:rsidR="005543A7" w:rsidRPr="0074778C" w:rsidRDefault="00CD6F20" w:rsidP="0074778C">
            <w:pPr>
              <w:rPr>
                <w:rFonts w:eastAsia="Calibri"/>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tak</w:t>
            </w:r>
          </w:p>
          <w:p w:rsidR="005543A7" w:rsidRPr="0074778C" w:rsidRDefault="00CD6F20" w:rsidP="0074778C">
            <w:pPr>
              <w:rPr>
                <w:rFonts w:eastAsia="Calibri"/>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nie</w:t>
            </w:r>
          </w:p>
          <w:p w:rsidR="005543A7" w:rsidRPr="0074778C" w:rsidRDefault="00CD6F20">
            <w:pPr>
              <w:autoSpaceDN w:val="0"/>
              <w:rPr>
                <w:rFonts w:eastAsia="Calibri"/>
                <w:lang w:eastAsia="en-US"/>
              </w:rPr>
            </w:pPr>
            <w:r w:rsidRPr="00A524E4">
              <w:rPr>
                <w:rFonts w:eastAsia="Calibri"/>
                <w:sz w:val="22"/>
                <w:szCs w:val="22"/>
                <w:lang w:eastAsia="en-US"/>
              </w:rPr>
              <w:fldChar w:fldCharType="begin">
                <w:ffData>
                  <w:name w:val=""/>
                  <w:enabled/>
                  <w:calcOnExit w:val="0"/>
                  <w:checkBox>
                    <w:sizeAuto/>
                    <w:default w:val="1"/>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nie dotyczy</w:t>
            </w:r>
          </w:p>
        </w:tc>
      </w:tr>
      <w:tr w:rsidR="005543A7" w:rsidRPr="0074778C" w:rsidTr="000302CC">
        <w:trPr>
          <w:trHeight w:val="1177"/>
        </w:trPr>
        <w:tc>
          <w:tcPr>
            <w:tcW w:w="2290" w:type="pct"/>
            <w:gridSpan w:val="10"/>
            <w:shd w:val="clear" w:color="auto" w:fill="FFFFFF"/>
            <w:hideMark/>
          </w:tcPr>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 xml:space="preserve">zmniejszenie liczby dokumentów </w:t>
            </w:r>
          </w:p>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zmniejszenie liczby procedur</w:t>
            </w:r>
          </w:p>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skrócenie czasu na załatwienie sprawy</w:t>
            </w:r>
          </w:p>
          <w:p w:rsidR="005543A7" w:rsidRPr="0074778C" w:rsidRDefault="00CD6F20" w:rsidP="0074778C">
            <w:pPr>
              <w:autoSpaceDN w:val="0"/>
              <w:rPr>
                <w:rFonts w:eastAsia="Calibri"/>
                <w:b/>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inne:</w:t>
            </w:r>
            <w:r w:rsidR="005543A7" w:rsidRPr="0074778C">
              <w:rPr>
                <w:rFonts w:eastAsia="Calibri"/>
                <w:sz w:val="22"/>
                <w:szCs w:val="22"/>
                <w:lang w:eastAsia="en-US"/>
              </w:rPr>
              <w:t xml:space="preserve"> </w:t>
            </w:r>
            <w:r w:rsidRPr="00011C22">
              <w:rPr>
                <w:rFonts w:eastAsia="Calibri"/>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5543A7" w:rsidRPr="0074778C">
              <w:rPr>
                <w:rFonts w:eastAsia="Calibri"/>
                <w:sz w:val="22"/>
                <w:szCs w:val="22"/>
                <w:lang w:eastAsia="en-US"/>
              </w:rPr>
              <w:instrText xml:space="preserve"> FORMTEXT </w:instrText>
            </w:r>
            <w:r w:rsidRPr="00011C22">
              <w:rPr>
                <w:rFonts w:eastAsia="Calibri"/>
                <w:sz w:val="22"/>
                <w:szCs w:val="22"/>
                <w:lang w:eastAsia="en-US"/>
              </w:rPr>
            </w:r>
            <w:r w:rsidRPr="00011C22">
              <w:rPr>
                <w:rFonts w:eastAsia="Calibri"/>
                <w:sz w:val="22"/>
                <w:szCs w:val="22"/>
                <w:lang w:eastAsia="en-US"/>
              </w:rPr>
              <w:fldChar w:fldCharType="separate"/>
            </w:r>
            <w:r w:rsidR="005543A7" w:rsidRPr="0074778C">
              <w:rPr>
                <w:rFonts w:eastAsia="Calibri"/>
                <w:noProof/>
                <w:sz w:val="22"/>
                <w:szCs w:val="22"/>
                <w:lang w:eastAsia="en-US"/>
              </w:rPr>
              <w:t> </w:t>
            </w:r>
            <w:r w:rsidR="005543A7" w:rsidRPr="0074778C">
              <w:rPr>
                <w:rFonts w:eastAsia="Calibri"/>
                <w:noProof/>
                <w:sz w:val="22"/>
                <w:szCs w:val="22"/>
                <w:lang w:eastAsia="en-US"/>
              </w:rPr>
              <w:t> </w:t>
            </w:r>
            <w:r w:rsidR="005543A7" w:rsidRPr="0074778C">
              <w:rPr>
                <w:rFonts w:eastAsia="Calibri"/>
                <w:noProof/>
                <w:sz w:val="22"/>
                <w:szCs w:val="22"/>
                <w:lang w:eastAsia="en-US"/>
              </w:rPr>
              <w:t> </w:t>
            </w:r>
            <w:r w:rsidR="005543A7" w:rsidRPr="0074778C">
              <w:rPr>
                <w:rFonts w:eastAsia="Calibri"/>
                <w:noProof/>
                <w:sz w:val="22"/>
                <w:szCs w:val="22"/>
                <w:lang w:eastAsia="en-US"/>
              </w:rPr>
              <w:t> </w:t>
            </w:r>
            <w:r w:rsidR="005543A7" w:rsidRPr="0074778C">
              <w:rPr>
                <w:rFonts w:eastAsia="Calibri"/>
                <w:noProof/>
                <w:sz w:val="22"/>
                <w:szCs w:val="22"/>
                <w:lang w:eastAsia="en-US"/>
              </w:rPr>
              <w:t> </w:t>
            </w:r>
            <w:r w:rsidRPr="00011C22">
              <w:rPr>
                <w:rFonts w:eastAsia="Calibri"/>
                <w:sz w:val="22"/>
                <w:szCs w:val="22"/>
                <w:lang w:eastAsia="en-US"/>
              </w:rPr>
              <w:fldChar w:fldCharType="end"/>
            </w:r>
          </w:p>
        </w:tc>
        <w:tc>
          <w:tcPr>
            <w:tcW w:w="2710" w:type="pct"/>
            <w:gridSpan w:val="15"/>
            <w:shd w:val="clear" w:color="auto" w:fill="FFFFFF"/>
          </w:tcPr>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zwiększenie liczby dokumentów</w:t>
            </w:r>
          </w:p>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zwiększenie liczby procedur</w:t>
            </w:r>
          </w:p>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wydłużenie czasu na załatwienie sprawy</w:t>
            </w:r>
          </w:p>
          <w:p w:rsidR="005543A7" w:rsidRPr="0074778C" w:rsidRDefault="00CD6F20" w:rsidP="0074778C">
            <w:pPr>
              <w:rPr>
                <w:rFonts w:eastAsia="Calibri"/>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inne:</w:t>
            </w:r>
            <w:r w:rsidR="005543A7" w:rsidRPr="0074778C">
              <w:rPr>
                <w:rFonts w:eastAsia="Calibri"/>
                <w:sz w:val="22"/>
                <w:szCs w:val="22"/>
                <w:lang w:eastAsia="en-US"/>
              </w:rPr>
              <w:t xml:space="preserve"> </w:t>
            </w:r>
            <w:r w:rsidRPr="00011C22">
              <w:rPr>
                <w:rFonts w:eastAsia="Calibri"/>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5543A7" w:rsidRPr="0074778C">
              <w:rPr>
                <w:rFonts w:eastAsia="Calibri"/>
                <w:sz w:val="22"/>
                <w:szCs w:val="22"/>
                <w:lang w:eastAsia="en-US"/>
              </w:rPr>
              <w:instrText xml:space="preserve"> FORMTEXT </w:instrText>
            </w:r>
            <w:r w:rsidRPr="00011C22">
              <w:rPr>
                <w:rFonts w:eastAsia="Calibri"/>
                <w:sz w:val="22"/>
                <w:szCs w:val="22"/>
                <w:lang w:eastAsia="en-US"/>
              </w:rPr>
            </w:r>
            <w:r w:rsidRPr="00011C22">
              <w:rPr>
                <w:rFonts w:eastAsia="Calibri"/>
                <w:sz w:val="22"/>
                <w:szCs w:val="22"/>
                <w:lang w:eastAsia="en-US"/>
              </w:rPr>
              <w:fldChar w:fldCharType="separate"/>
            </w:r>
            <w:r w:rsidR="005543A7" w:rsidRPr="0074778C">
              <w:rPr>
                <w:rFonts w:eastAsia="Calibri"/>
                <w:noProof/>
                <w:sz w:val="22"/>
                <w:szCs w:val="22"/>
                <w:lang w:eastAsia="en-US"/>
              </w:rPr>
              <w:t> </w:t>
            </w:r>
            <w:r w:rsidR="005543A7" w:rsidRPr="0074778C">
              <w:rPr>
                <w:rFonts w:eastAsia="Calibri"/>
                <w:noProof/>
                <w:sz w:val="22"/>
                <w:szCs w:val="22"/>
                <w:lang w:eastAsia="en-US"/>
              </w:rPr>
              <w:t> </w:t>
            </w:r>
            <w:r w:rsidR="005543A7" w:rsidRPr="0074778C">
              <w:rPr>
                <w:rFonts w:eastAsia="Calibri"/>
                <w:noProof/>
                <w:sz w:val="22"/>
                <w:szCs w:val="22"/>
                <w:lang w:eastAsia="en-US"/>
              </w:rPr>
              <w:t> </w:t>
            </w:r>
            <w:r w:rsidR="005543A7" w:rsidRPr="0074778C">
              <w:rPr>
                <w:rFonts w:eastAsia="Calibri"/>
                <w:noProof/>
                <w:sz w:val="22"/>
                <w:szCs w:val="22"/>
                <w:lang w:eastAsia="en-US"/>
              </w:rPr>
              <w:t> </w:t>
            </w:r>
            <w:r w:rsidR="005543A7" w:rsidRPr="0074778C">
              <w:rPr>
                <w:rFonts w:eastAsia="Calibri"/>
                <w:noProof/>
                <w:sz w:val="22"/>
                <w:szCs w:val="22"/>
                <w:lang w:eastAsia="en-US"/>
              </w:rPr>
              <w:t> </w:t>
            </w:r>
            <w:r w:rsidRPr="00011C22">
              <w:rPr>
                <w:rFonts w:eastAsia="Calibri"/>
                <w:sz w:val="22"/>
                <w:szCs w:val="22"/>
                <w:lang w:eastAsia="en-US"/>
              </w:rPr>
              <w:fldChar w:fldCharType="end"/>
            </w:r>
          </w:p>
          <w:p w:rsidR="005543A7" w:rsidRPr="0074778C" w:rsidRDefault="005543A7" w:rsidP="0074778C">
            <w:pPr>
              <w:autoSpaceDN w:val="0"/>
              <w:rPr>
                <w:rFonts w:eastAsia="Calibri"/>
                <w:lang w:eastAsia="en-US"/>
              </w:rPr>
            </w:pPr>
          </w:p>
        </w:tc>
      </w:tr>
      <w:tr w:rsidR="005543A7" w:rsidRPr="0074778C" w:rsidTr="000302CC">
        <w:trPr>
          <w:trHeight w:val="883"/>
        </w:trPr>
        <w:tc>
          <w:tcPr>
            <w:tcW w:w="2290" w:type="pct"/>
            <w:gridSpan w:val="10"/>
            <w:shd w:val="clear" w:color="auto" w:fill="FFFFFF"/>
            <w:hideMark/>
          </w:tcPr>
          <w:p w:rsidR="005543A7" w:rsidRPr="0074778C" w:rsidRDefault="005543A7" w:rsidP="0074778C">
            <w:pPr>
              <w:autoSpaceDN w:val="0"/>
              <w:rPr>
                <w:rFonts w:eastAsia="Calibri"/>
                <w:lang w:eastAsia="en-US"/>
              </w:rPr>
            </w:pPr>
            <w:r w:rsidRPr="0074778C">
              <w:rPr>
                <w:rFonts w:eastAsia="Calibri"/>
                <w:spacing w:val="-2"/>
                <w:sz w:val="22"/>
                <w:szCs w:val="22"/>
                <w:lang w:eastAsia="en-US"/>
              </w:rPr>
              <w:t xml:space="preserve">Wprowadzane obciążenia są przystosowane do ich elektronizacji. </w:t>
            </w:r>
          </w:p>
        </w:tc>
        <w:tc>
          <w:tcPr>
            <w:tcW w:w="2710" w:type="pct"/>
            <w:gridSpan w:val="15"/>
            <w:shd w:val="clear" w:color="auto" w:fill="FFFFFF"/>
          </w:tcPr>
          <w:p w:rsidR="005543A7" w:rsidRPr="0074778C" w:rsidRDefault="00CD6F20" w:rsidP="0074778C">
            <w:pPr>
              <w:rPr>
                <w:rFonts w:eastAsia="Calibri"/>
                <w:lang w:eastAsia="en-US"/>
              </w:rPr>
            </w:pPr>
            <w:r w:rsidRPr="00A524E4">
              <w:rPr>
                <w:rFonts w:eastAsia="Calibri"/>
                <w:sz w:val="22"/>
                <w:szCs w:val="22"/>
                <w:lang w:eastAsia="en-US"/>
              </w:rPr>
              <w:fldChar w:fldCharType="begin">
                <w:ffData>
                  <w:name w:val=""/>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tak</w:t>
            </w:r>
          </w:p>
          <w:p w:rsidR="005543A7" w:rsidRPr="0074778C" w:rsidRDefault="00CD6F20" w:rsidP="0074778C">
            <w:pPr>
              <w:rPr>
                <w:rFonts w:eastAsia="Calibri"/>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nie</w:t>
            </w:r>
          </w:p>
          <w:p w:rsidR="005543A7" w:rsidRPr="0074778C" w:rsidRDefault="00CD6F20">
            <w:pPr>
              <w:rPr>
                <w:rFonts w:eastAsia="Calibri"/>
                <w:lang w:eastAsia="en-US"/>
              </w:rPr>
            </w:pPr>
            <w:r w:rsidRPr="00A524E4">
              <w:rPr>
                <w:rFonts w:eastAsia="Calibri"/>
                <w:sz w:val="22"/>
                <w:szCs w:val="22"/>
                <w:lang w:eastAsia="en-US"/>
              </w:rPr>
              <w:fldChar w:fldCharType="begin">
                <w:ffData>
                  <w:name w:val="Wybór1"/>
                  <w:enabled/>
                  <w:calcOnExit w:val="0"/>
                  <w:checkBox>
                    <w:sizeAuto/>
                    <w:default w:val="1"/>
                  </w:checkBox>
                </w:ffData>
              </w:fldChar>
            </w:r>
            <w:bookmarkStart w:id="1" w:name="Wybór1"/>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bookmarkEnd w:id="1"/>
            <w:r w:rsidR="005543A7" w:rsidRPr="0074778C">
              <w:rPr>
                <w:rFonts w:eastAsia="Calibri"/>
                <w:sz w:val="22"/>
                <w:szCs w:val="22"/>
                <w:lang w:eastAsia="en-US"/>
              </w:rPr>
              <w:t xml:space="preserve"> nie dotyczy</w:t>
            </w:r>
          </w:p>
          <w:p w:rsidR="005543A7" w:rsidRPr="0074778C" w:rsidRDefault="005543A7">
            <w:pPr>
              <w:autoSpaceDN w:val="0"/>
              <w:rPr>
                <w:rFonts w:eastAsia="Calibri"/>
                <w:lang w:eastAsia="en-US"/>
              </w:rPr>
            </w:pPr>
          </w:p>
        </w:tc>
      </w:tr>
      <w:tr w:rsidR="005543A7" w:rsidRPr="0074778C" w:rsidTr="00FE154C">
        <w:trPr>
          <w:trHeight w:val="142"/>
        </w:trPr>
        <w:tc>
          <w:tcPr>
            <w:tcW w:w="5000" w:type="pct"/>
            <w:gridSpan w:val="25"/>
            <w:shd w:val="clear" w:color="auto" w:fill="99CCFF"/>
            <w:hideMark/>
          </w:tcPr>
          <w:p w:rsidR="005543A7" w:rsidRPr="0074778C" w:rsidRDefault="005543A7" w:rsidP="0074778C">
            <w:pPr>
              <w:numPr>
                <w:ilvl w:val="0"/>
                <w:numId w:val="1"/>
              </w:numPr>
              <w:autoSpaceDN w:val="0"/>
              <w:jc w:val="both"/>
              <w:rPr>
                <w:rFonts w:eastAsia="Calibri"/>
                <w:b/>
                <w:lang w:eastAsia="en-US"/>
              </w:rPr>
            </w:pPr>
            <w:r w:rsidRPr="0074778C">
              <w:rPr>
                <w:rFonts w:eastAsia="Calibri"/>
                <w:b/>
                <w:sz w:val="22"/>
                <w:szCs w:val="22"/>
                <w:lang w:eastAsia="en-US"/>
              </w:rPr>
              <w:t xml:space="preserve">Wpływ na rynek pracy </w:t>
            </w:r>
          </w:p>
        </w:tc>
      </w:tr>
      <w:tr w:rsidR="005543A7" w:rsidRPr="0074778C" w:rsidTr="00FE154C">
        <w:trPr>
          <w:trHeight w:val="142"/>
        </w:trPr>
        <w:tc>
          <w:tcPr>
            <w:tcW w:w="5000" w:type="pct"/>
            <w:gridSpan w:val="25"/>
            <w:hideMark/>
          </w:tcPr>
          <w:p w:rsidR="005543A7" w:rsidRPr="00AC5E7A" w:rsidRDefault="005543A7" w:rsidP="00FB5AB6">
            <w:pPr>
              <w:widowControl w:val="0"/>
              <w:tabs>
                <w:tab w:val="left" w:pos="720"/>
              </w:tabs>
              <w:autoSpaceDE w:val="0"/>
              <w:autoSpaceDN w:val="0"/>
              <w:adjustRightInd w:val="0"/>
              <w:jc w:val="both"/>
              <w:rPr>
                <w:lang w:eastAsia="en-US"/>
              </w:rPr>
            </w:pPr>
            <w:r w:rsidRPr="00AC5E7A">
              <w:rPr>
                <w:sz w:val="22"/>
                <w:szCs w:val="22"/>
                <w:lang w:eastAsia="en-US"/>
              </w:rPr>
              <w:t xml:space="preserve">Przedmiotowy projekt rozporządzenia będzie miał pozytywny wpływ na rynek </w:t>
            </w:r>
            <w:r w:rsidR="00A83346" w:rsidRPr="00AC5E7A">
              <w:rPr>
                <w:sz w:val="22"/>
                <w:szCs w:val="22"/>
                <w:lang w:eastAsia="en-US"/>
              </w:rPr>
              <w:t xml:space="preserve">pracy, przyczyniając się </w:t>
            </w:r>
            <w:r w:rsidR="00FB5AB6" w:rsidRPr="00AC5E7A">
              <w:rPr>
                <w:sz w:val="22"/>
                <w:szCs w:val="22"/>
                <w:lang w:eastAsia="en-US"/>
              </w:rPr>
              <w:t>do polepszenia sytuacji zdrowotnej</w:t>
            </w:r>
            <w:r w:rsidR="00676B47" w:rsidRPr="00AC5E7A">
              <w:rPr>
                <w:sz w:val="22"/>
                <w:szCs w:val="22"/>
                <w:lang w:eastAsia="en-US"/>
              </w:rPr>
              <w:t>, w szczególności</w:t>
            </w:r>
            <w:r w:rsidR="00FB5AB6" w:rsidRPr="00AC5E7A">
              <w:rPr>
                <w:sz w:val="22"/>
                <w:szCs w:val="22"/>
                <w:lang w:eastAsia="en-US"/>
              </w:rPr>
              <w:t xml:space="preserve"> w miejscowościach zamieszkałych przez mniej niż 5 tys. mieszkańców.</w:t>
            </w:r>
          </w:p>
        </w:tc>
      </w:tr>
      <w:tr w:rsidR="005543A7" w:rsidRPr="0074778C" w:rsidTr="00FE154C">
        <w:trPr>
          <w:trHeight w:val="142"/>
        </w:trPr>
        <w:tc>
          <w:tcPr>
            <w:tcW w:w="5000" w:type="pct"/>
            <w:gridSpan w:val="25"/>
            <w:shd w:val="clear" w:color="auto" w:fill="99CCFF"/>
            <w:hideMark/>
          </w:tcPr>
          <w:p w:rsidR="005543A7" w:rsidRPr="0074778C" w:rsidRDefault="005543A7" w:rsidP="0074778C">
            <w:pPr>
              <w:numPr>
                <w:ilvl w:val="0"/>
                <w:numId w:val="1"/>
              </w:numPr>
              <w:autoSpaceDN w:val="0"/>
              <w:jc w:val="both"/>
              <w:rPr>
                <w:rFonts w:eastAsia="Calibri"/>
                <w:b/>
                <w:lang w:eastAsia="en-US"/>
              </w:rPr>
            </w:pPr>
            <w:r w:rsidRPr="0074778C">
              <w:rPr>
                <w:rFonts w:eastAsia="Calibri"/>
                <w:b/>
                <w:sz w:val="22"/>
                <w:szCs w:val="22"/>
                <w:lang w:eastAsia="en-US"/>
              </w:rPr>
              <w:t>Wpływ na pozostałe obszary</w:t>
            </w:r>
          </w:p>
        </w:tc>
      </w:tr>
      <w:tr w:rsidR="005543A7" w:rsidRPr="0074778C" w:rsidTr="000302CC">
        <w:trPr>
          <w:trHeight w:val="1031"/>
        </w:trPr>
        <w:tc>
          <w:tcPr>
            <w:tcW w:w="1495" w:type="pct"/>
            <w:gridSpan w:val="4"/>
            <w:shd w:val="clear" w:color="auto" w:fill="FFFFFF"/>
          </w:tcPr>
          <w:p w:rsidR="005543A7" w:rsidRPr="0074778C" w:rsidRDefault="005543A7" w:rsidP="0074778C">
            <w:pPr>
              <w:rPr>
                <w:rFonts w:eastAsia="Calibri"/>
                <w:lang w:eastAsia="en-US"/>
              </w:rPr>
            </w:pPr>
          </w:p>
          <w:p w:rsidR="005543A7" w:rsidRPr="0074778C" w:rsidRDefault="00CD6F20" w:rsidP="0074778C">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środowisko naturalne</w:t>
            </w:r>
          </w:p>
          <w:p w:rsidR="005543A7" w:rsidRPr="0074778C" w:rsidRDefault="00CD6F20" w:rsidP="0074778C">
            <w:pPr>
              <w:rPr>
                <w:rFonts w:eastAsia="Calibri"/>
                <w:lang w:eastAsia="en-US"/>
              </w:rPr>
            </w:pPr>
            <w:r w:rsidRPr="00A524E4">
              <w:rPr>
                <w:rFonts w:eastAsia="Calibri"/>
                <w:sz w:val="22"/>
                <w:szCs w:val="22"/>
                <w:lang w:eastAsia="en-US"/>
              </w:rPr>
              <w:fldChar w:fldCharType="begin">
                <w:ffData>
                  <w:name w:val=""/>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sytuacja i rozwój regionalny</w:t>
            </w:r>
          </w:p>
          <w:p w:rsidR="005543A7" w:rsidRPr="0074778C" w:rsidRDefault="00CD6F20" w:rsidP="0074778C">
            <w:pPr>
              <w:autoSpaceDN w:val="0"/>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 xml:space="preserve">inne: </w:t>
            </w:r>
          </w:p>
        </w:tc>
        <w:tc>
          <w:tcPr>
            <w:tcW w:w="1810" w:type="pct"/>
            <w:gridSpan w:val="11"/>
            <w:shd w:val="clear" w:color="auto" w:fill="FFFFFF"/>
          </w:tcPr>
          <w:p w:rsidR="005543A7" w:rsidRPr="0074778C" w:rsidRDefault="005543A7">
            <w:pPr>
              <w:rPr>
                <w:rFonts w:eastAsia="Calibri"/>
                <w:lang w:eastAsia="en-US"/>
              </w:rPr>
            </w:pPr>
          </w:p>
          <w:p w:rsidR="005543A7" w:rsidRPr="0074778C" w:rsidRDefault="00CD6F20">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demografia</w:t>
            </w:r>
          </w:p>
          <w:p w:rsidR="005543A7" w:rsidRPr="0074778C" w:rsidRDefault="00CD6F20">
            <w:pPr>
              <w:autoSpaceDN w:val="0"/>
              <w:rPr>
                <w:rFonts w:eastAsia="Calibri"/>
                <w:lang w:eastAsia="en-US"/>
              </w:rPr>
            </w:pPr>
            <w:r w:rsidRPr="00A524E4">
              <w:rPr>
                <w:rFonts w:eastAsia="Calibri"/>
                <w:sz w:val="22"/>
                <w:szCs w:val="22"/>
                <w:lang w:eastAsia="en-US"/>
              </w:rPr>
              <w:fldChar w:fldCharType="begin">
                <w:ffData>
                  <w:name w:val=""/>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mienie państwowe</w:t>
            </w:r>
          </w:p>
        </w:tc>
        <w:tc>
          <w:tcPr>
            <w:tcW w:w="1695" w:type="pct"/>
            <w:gridSpan w:val="10"/>
            <w:shd w:val="clear" w:color="auto" w:fill="FFFFFF"/>
          </w:tcPr>
          <w:p w:rsidR="005543A7" w:rsidRPr="0074778C" w:rsidRDefault="005543A7">
            <w:pPr>
              <w:rPr>
                <w:rFonts w:eastAsia="Calibri"/>
                <w:lang w:eastAsia="en-US"/>
              </w:rPr>
            </w:pPr>
          </w:p>
          <w:p w:rsidR="005543A7" w:rsidRPr="0074778C" w:rsidRDefault="00CD6F20">
            <w:pPr>
              <w:rPr>
                <w:rFonts w:eastAsia="Calibri"/>
                <w:spacing w:val="-2"/>
                <w:lang w:eastAsia="en-US"/>
              </w:rPr>
            </w:pPr>
            <w:r w:rsidRPr="00A524E4">
              <w:rPr>
                <w:rFonts w:eastAsia="Calibri"/>
                <w:sz w:val="22"/>
                <w:szCs w:val="22"/>
                <w:lang w:eastAsia="en-US"/>
              </w:rPr>
              <w:fldChar w:fldCharType="begin">
                <w:ffData>
                  <w:name w:val="Wybór1"/>
                  <w:enabled/>
                  <w:calcOnExit w:val="0"/>
                  <w:checkBox>
                    <w:sizeAuto/>
                    <w:default w:val="0"/>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informatyzacja</w:t>
            </w:r>
          </w:p>
          <w:p w:rsidR="005543A7" w:rsidRPr="0074778C" w:rsidRDefault="00CD6F20">
            <w:pPr>
              <w:autoSpaceDN w:val="0"/>
              <w:rPr>
                <w:rFonts w:eastAsia="Calibri"/>
                <w:lang w:eastAsia="en-US"/>
              </w:rPr>
            </w:pPr>
            <w:r w:rsidRPr="00A524E4">
              <w:rPr>
                <w:rFonts w:eastAsia="Calibri"/>
                <w:sz w:val="22"/>
                <w:szCs w:val="22"/>
                <w:lang w:eastAsia="en-US"/>
              </w:rPr>
              <w:fldChar w:fldCharType="begin">
                <w:ffData>
                  <w:name w:val=""/>
                  <w:enabled/>
                  <w:calcOnExit w:val="0"/>
                  <w:checkBox>
                    <w:sizeAuto/>
                    <w:default w:val="1"/>
                  </w:checkBox>
                </w:ffData>
              </w:fldChar>
            </w:r>
            <w:r w:rsidR="005543A7" w:rsidRPr="0074778C">
              <w:rPr>
                <w:rFonts w:eastAsia="Calibri"/>
                <w:sz w:val="22"/>
                <w:szCs w:val="22"/>
                <w:lang w:eastAsia="en-US"/>
              </w:rPr>
              <w:instrText xml:space="preserve"> FORMCHECKBOX </w:instrText>
            </w:r>
            <w:r w:rsidR="006F72C8">
              <w:rPr>
                <w:rFonts w:eastAsia="Calibri"/>
                <w:sz w:val="22"/>
                <w:szCs w:val="22"/>
                <w:lang w:eastAsia="en-US"/>
              </w:rPr>
            </w:r>
            <w:r w:rsidR="006F72C8">
              <w:rPr>
                <w:rFonts w:eastAsia="Calibri"/>
                <w:sz w:val="22"/>
                <w:szCs w:val="22"/>
                <w:lang w:eastAsia="en-US"/>
              </w:rPr>
              <w:fldChar w:fldCharType="separate"/>
            </w:r>
            <w:r w:rsidRPr="00A524E4">
              <w:rPr>
                <w:rFonts w:eastAsia="Calibri"/>
                <w:sz w:val="22"/>
                <w:szCs w:val="22"/>
                <w:lang w:eastAsia="en-US"/>
              </w:rPr>
              <w:fldChar w:fldCharType="end"/>
            </w:r>
            <w:r w:rsidR="005543A7" w:rsidRPr="0074778C">
              <w:rPr>
                <w:rFonts w:eastAsia="Calibri"/>
                <w:sz w:val="22"/>
                <w:szCs w:val="22"/>
                <w:lang w:eastAsia="en-US"/>
              </w:rPr>
              <w:t xml:space="preserve"> </w:t>
            </w:r>
            <w:r w:rsidR="005543A7" w:rsidRPr="0074778C">
              <w:rPr>
                <w:rFonts w:eastAsia="Calibri"/>
                <w:spacing w:val="-2"/>
                <w:sz w:val="22"/>
                <w:szCs w:val="22"/>
                <w:lang w:eastAsia="en-US"/>
              </w:rPr>
              <w:t>zdrowie</w:t>
            </w:r>
          </w:p>
        </w:tc>
      </w:tr>
      <w:tr w:rsidR="005543A7" w:rsidRPr="0074778C" w:rsidTr="000302CC">
        <w:trPr>
          <w:trHeight w:val="425"/>
        </w:trPr>
        <w:tc>
          <w:tcPr>
            <w:tcW w:w="994" w:type="pct"/>
            <w:gridSpan w:val="2"/>
            <w:shd w:val="clear" w:color="auto" w:fill="FFFFFF"/>
            <w:vAlign w:val="center"/>
            <w:hideMark/>
          </w:tcPr>
          <w:p w:rsidR="005543A7" w:rsidRPr="0074778C" w:rsidRDefault="005543A7" w:rsidP="0074778C">
            <w:pPr>
              <w:autoSpaceDN w:val="0"/>
              <w:jc w:val="both"/>
              <w:rPr>
                <w:rFonts w:eastAsia="Calibri"/>
                <w:lang w:eastAsia="en-US"/>
              </w:rPr>
            </w:pPr>
            <w:r w:rsidRPr="0074778C">
              <w:rPr>
                <w:rFonts w:eastAsia="Calibri"/>
                <w:sz w:val="22"/>
                <w:szCs w:val="22"/>
                <w:lang w:eastAsia="en-US"/>
              </w:rPr>
              <w:t>Omówienie wpływu</w:t>
            </w:r>
          </w:p>
        </w:tc>
        <w:tc>
          <w:tcPr>
            <w:tcW w:w="4006" w:type="pct"/>
            <w:gridSpan w:val="23"/>
            <w:shd w:val="clear" w:color="auto" w:fill="FFFFFF"/>
            <w:vAlign w:val="center"/>
          </w:tcPr>
          <w:p w:rsidR="005543A7" w:rsidRPr="0074778C" w:rsidRDefault="005543A7" w:rsidP="00676B47">
            <w:pPr>
              <w:widowControl w:val="0"/>
              <w:tabs>
                <w:tab w:val="left" w:pos="720"/>
              </w:tabs>
              <w:autoSpaceDE w:val="0"/>
              <w:autoSpaceDN w:val="0"/>
              <w:adjustRightInd w:val="0"/>
              <w:jc w:val="both"/>
              <w:rPr>
                <w:lang w:eastAsia="en-US"/>
              </w:rPr>
            </w:pPr>
            <w:r w:rsidRPr="0074778C">
              <w:rPr>
                <w:sz w:val="22"/>
                <w:szCs w:val="22"/>
                <w:lang w:eastAsia="en-US"/>
              </w:rPr>
              <w:t xml:space="preserve">Projektowana regulacja zawiera rozwiązania, które będą miały pozytywny wpływ na zdrowie osób </w:t>
            </w:r>
            <w:r w:rsidR="00676B47" w:rsidRPr="00676B47">
              <w:rPr>
                <w:sz w:val="22"/>
                <w:szCs w:val="22"/>
                <w:lang w:eastAsia="en-US"/>
              </w:rPr>
              <w:t>w miejscowościach zamieszkałych przez mniej niż 5 tys. mieszkańców.</w:t>
            </w:r>
          </w:p>
        </w:tc>
      </w:tr>
      <w:tr w:rsidR="005543A7" w:rsidRPr="0074778C" w:rsidTr="00FE154C">
        <w:trPr>
          <w:trHeight w:val="142"/>
        </w:trPr>
        <w:tc>
          <w:tcPr>
            <w:tcW w:w="5000" w:type="pct"/>
            <w:gridSpan w:val="25"/>
            <w:shd w:val="clear" w:color="auto" w:fill="99CCFF"/>
            <w:hideMark/>
          </w:tcPr>
          <w:p w:rsidR="005543A7" w:rsidRPr="0074778C" w:rsidRDefault="005543A7" w:rsidP="0074778C">
            <w:pPr>
              <w:numPr>
                <w:ilvl w:val="0"/>
                <w:numId w:val="1"/>
              </w:numPr>
              <w:autoSpaceDN w:val="0"/>
              <w:ind w:left="318" w:hanging="284"/>
              <w:jc w:val="both"/>
              <w:rPr>
                <w:rFonts w:eastAsia="Calibri"/>
                <w:b/>
                <w:lang w:eastAsia="en-US"/>
              </w:rPr>
            </w:pPr>
            <w:r w:rsidRPr="0074778C">
              <w:rPr>
                <w:rFonts w:eastAsia="Calibri"/>
                <w:b/>
                <w:spacing w:val="-2"/>
                <w:sz w:val="22"/>
                <w:szCs w:val="22"/>
                <w:lang w:eastAsia="en-US"/>
              </w:rPr>
              <w:t>Planowane wykonanie przepisów aktu prawnego</w:t>
            </w:r>
          </w:p>
        </w:tc>
      </w:tr>
      <w:tr w:rsidR="005543A7" w:rsidRPr="0074778C" w:rsidTr="00FE154C">
        <w:trPr>
          <w:trHeight w:val="142"/>
        </w:trPr>
        <w:tc>
          <w:tcPr>
            <w:tcW w:w="5000" w:type="pct"/>
            <w:gridSpan w:val="25"/>
            <w:shd w:val="clear" w:color="auto" w:fill="FFFFFF"/>
            <w:hideMark/>
          </w:tcPr>
          <w:p w:rsidR="005543A7" w:rsidRPr="00DF27D8" w:rsidRDefault="00DF27D8" w:rsidP="00FB5AB6">
            <w:pPr>
              <w:autoSpaceDN w:val="0"/>
              <w:jc w:val="both"/>
              <w:rPr>
                <w:rFonts w:eastAsia="Calibri"/>
                <w:spacing w:val="-2"/>
                <w:lang w:eastAsia="en-US"/>
              </w:rPr>
            </w:pPr>
            <w:r w:rsidRPr="00DF27D8">
              <w:rPr>
                <w:rFonts w:eastAsia="Calibri"/>
                <w:spacing w:val="-2"/>
                <w:sz w:val="22"/>
                <w:szCs w:val="22"/>
                <w:lang w:eastAsia="en-US"/>
              </w:rPr>
              <w:t>Rozporządzenie powinno wejść w życie z dniem 1 stycznia</w:t>
            </w:r>
            <w:r w:rsidR="00632A62">
              <w:rPr>
                <w:rFonts w:eastAsia="Calibri"/>
                <w:spacing w:val="-2"/>
                <w:sz w:val="22"/>
                <w:szCs w:val="22"/>
                <w:lang w:eastAsia="en-US"/>
              </w:rPr>
              <w:t xml:space="preserve"> 2017</w:t>
            </w:r>
            <w:r w:rsidRPr="00DF27D8">
              <w:rPr>
                <w:rFonts w:eastAsia="Calibri"/>
                <w:spacing w:val="-2"/>
                <w:sz w:val="22"/>
                <w:szCs w:val="22"/>
                <w:lang w:eastAsia="en-US"/>
              </w:rPr>
              <w:t>.</w:t>
            </w:r>
          </w:p>
          <w:p w:rsidR="00FB5AB6" w:rsidRPr="0074778C" w:rsidRDefault="00FB5AB6" w:rsidP="00FB5AB6">
            <w:pPr>
              <w:autoSpaceDN w:val="0"/>
              <w:jc w:val="both"/>
              <w:rPr>
                <w:rFonts w:eastAsia="Calibri"/>
                <w:spacing w:val="-2"/>
                <w:lang w:eastAsia="en-US"/>
              </w:rPr>
            </w:pPr>
          </w:p>
        </w:tc>
      </w:tr>
      <w:tr w:rsidR="005543A7" w:rsidRPr="0074778C" w:rsidTr="00FE154C">
        <w:trPr>
          <w:trHeight w:val="142"/>
        </w:trPr>
        <w:tc>
          <w:tcPr>
            <w:tcW w:w="5000" w:type="pct"/>
            <w:gridSpan w:val="25"/>
            <w:shd w:val="clear" w:color="auto" w:fill="99CCFF"/>
            <w:hideMark/>
          </w:tcPr>
          <w:p w:rsidR="005543A7" w:rsidRPr="0074778C" w:rsidRDefault="005543A7" w:rsidP="0074778C">
            <w:pPr>
              <w:numPr>
                <w:ilvl w:val="0"/>
                <w:numId w:val="1"/>
              </w:numPr>
              <w:autoSpaceDN w:val="0"/>
              <w:ind w:left="318" w:hanging="284"/>
              <w:jc w:val="both"/>
              <w:rPr>
                <w:rFonts w:eastAsia="Calibri"/>
                <w:b/>
                <w:lang w:eastAsia="en-US"/>
              </w:rPr>
            </w:pPr>
            <w:r w:rsidRPr="0074778C">
              <w:rPr>
                <w:rFonts w:eastAsia="Calibri"/>
                <w:b/>
                <w:sz w:val="22"/>
                <w:szCs w:val="22"/>
                <w:lang w:eastAsia="en-US"/>
              </w:rPr>
              <w:t xml:space="preserve"> </w:t>
            </w:r>
            <w:r w:rsidRPr="0074778C">
              <w:rPr>
                <w:rFonts w:eastAsia="Calibri"/>
                <w:b/>
                <w:spacing w:val="-2"/>
                <w:sz w:val="22"/>
                <w:szCs w:val="22"/>
                <w:lang w:eastAsia="en-US"/>
              </w:rPr>
              <w:t>W jaki sposób i kiedy nastąpi ewaluacja efektów projektu oraz jakie mierniki zostaną zastosowane?</w:t>
            </w:r>
          </w:p>
        </w:tc>
      </w:tr>
      <w:tr w:rsidR="005543A7" w:rsidRPr="0074778C" w:rsidTr="00FE154C">
        <w:trPr>
          <w:trHeight w:val="142"/>
        </w:trPr>
        <w:tc>
          <w:tcPr>
            <w:tcW w:w="5000" w:type="pct"/>
            <w:gridSpan w:val="25"/>
            <w:shd w:val="clear" w:color="auto" w:fill="FFFFFF"/>
            <w:hideMark/>
          </w:tcPr>
          <w:p w:rsidR="005543A7" w:rsidRPr="0074778C" w:rsidRDefault="005543A7" w:rsidP="00334034">
            <w:pPr>
              <w:autoSpaceDN w:val="0"/>
              <w:jc w:val="both"/>
              <w:rPr>
                <w:rFonts w:eastAsia="Calibri"/>
                <w:spacing w:val="-2"/>
                <w:lang w:eastAsia="en-US"/>
              </w:rPr>
            </w:pPr>
            <w:r w:rsidRPr="0074778C">
              <w:rPr>
                <w:rFonts w:eastAsia="Calibri"/>
                <w:spacing w:val="-2"/>
                <w:sz w:val="22"/>
                <w:szCs w:val="22"/>
                <w:lang w:eastAsia="en-US"/>
              </w:rPr>
              <w:t xml:space="preserve">Ocena efektywności </w:t>
            </w:r>
            <w:r w:rsidR="00DF27D8">
              <w:rPr>
                <w:rFonts w:eastAsia="Calibri"/>
                <w:spacing w:val="-2"/>
                <w:sz w:val="22"/>
                <w:szCs w:val="22"/>
                <w:lang w:eastAsia="en-US"/>
              </w:rPr>
              <w:t xml:space="preserve">wprowadzanych rozwiązań może być oceniana </w:t>
            </w:r>
            <w:r w:rsidR="00BA4510">
              <w:rPr>
                <w:rFonts w:eastAsia="Calibri"/>
                <w:spacing w:val="-2"/>
                <w:sz w:val="22"/>
                <w:szCs w:val="22"/>
                <w:lang w:eastAsia="en-US"/>
              </w:rPr>
              <w:t xml:space="preserve">na podstawie monitorowania wskaźników </w:t>
            </w:r>
            <w:r w:rsidR="00334034">
              <w:rPr>
                <w:rFonts w:eastAsia="Calibri"/>
                <w:spacing w:val="-2"/>
                <w:sz w:val="22"/>
                <w:szCs w:val="22"/>
                <w:lang w:eastAsia="en-US"/>
              </w:rPr>
              <w:t>gromadzonych</w:t>
            </w:r>
            <w:r w:rsidR="00334034" w:rsidRPr="00334034">
              <w:rPr>
                <w:rFonts w:eastAsia="Calibri"/>
                <w:spacing w:val="-2"/>
                <w:sz w:val="22"/>
                <w:szCs w:val="22"/>
                <w:lang w:eastAsia="en-US"/>
              </w:rPr>
              <w:t xml:space="preserve"> w ramach systemu statystyki publicznej</w:t>
            </w:r>
            <w:r w:rsidR="00334034">
              <w:rPr>
                <w:rFonts w:eastAsia="Calibri"/>
                <w:spacing w:val="-2"/>
                <w:sz w:val="22"/>
                <w:szCs w:val="22"/>
                <w:lang w:eastAsia="en-US"/>
              </w:rPr>
              <w:t xml:space="preserve"> w zakresie prognoz odnoszących się m.in. do oczekiwanej długości życia, oczekiwanej</w:t>
            </w:r>
            <w:r w:rsidR="00334034" w:rsidRPr="00334034">
              <w:rPr>
                <w:rFonts w:eastAsia="Calibri"/>
                <w:spacing w:val="-2"/>
                <w:sz w:val="22"/>
                <w:szCs w:val="22"/>
                <w:lang w:eastAsia="en-US"/>
              </w:rPr>
              <w:t xml:space="preserve"> długość życia w zdrowiu</w:t>
            </w:r>
            <w:r w:rsidR="00334034">
              <w:rPr>
                <w:rFonts w:eastAsia="Calibri"/>
                <w:spacing w:val="-2"/>
                <w:sz w:val="22"/>
                <w:szCs w:val="22"/>
                <w:lang w:eastAsia="en-US"/>
              </w:rPr>
              <w:t>.</w:t>
            </w:r>
          </w:p>
        </w:tc>
      </w:tr>
      <w:tr w:rsidR="005543A7" w:rsidRPr="0074778C" w:rsidTr="00FE154C">
        <w:trPr>
          <w:trHeight w:val="142"/>
        </w:trPr>
        <w:tc>
          <w:tcPr>
            <w:tcW w:w="5000" w:type="pct"/>
            <w:gridSpan w:val="25"/>
            <w:shd w:val="clear" w:color="auto" w:fill="99CCFF"/>
            <w:hideMark/>
          </w:tcPr>
          <w:p w:rsidR="005543A7" w:rsidRPr="0074778C" w:rsidRDefault="005543A7" w:rsidP="0074778C">
            <w:pPr>
              <w:numPr>
                <w:ilvl w:val="0"/>
                <w:numId w:val="1"/>
              </w:numPr>
              <w:autoSpaceDN w:val="0"/>
              <w:ind w:left="318" w:hanging="284"/>
              <w:jc w:val="both"/>
              <w:rPr>
                <w:rFonts w:eastAsia="Calibri"/>
                <w:b/>
                <w:spacing w:val="-2"/>
                <w:lang w:eastAsia="en-US"/>
              </w:rPr>
            </w:pPr>
            <w:r w:rsidRPr="0074778C">
              <w:rPr>
                <w:rFonts w:eastAsia="Calibri"/>
                <w:b/>
                <w:spacing w:val="-2"/>
                <w:sz w:val="22"/>
                <w:szCs w:val="22"/>
                <w:lang w:eastAsia="en-US"/>
              </w:rPr>
              <w:t xml:space="preserve">Załączniki (istotne dokumenty źródłowe, badania, analizy itp.) </w:t>
            </w:r>
          </w:p>
        </w:tc>
      </w:tr>
      <w:tr w:rsidR="005543A7" w:rsidRPr="0074778C" w:rsidTr="00FE154C">
        <w:trPr>
          <w:trHeight w:val="142"/>
        </w:trPr>
        <w:tc>
          <w:tcPr>
            <w:tcW w:w="5000" w:type="pct"/>
            <w:gridSpan w:val="25"/>
            <w:shd w:val="clear" w:color="auto" w:fill="FFFFFF"/>
            <w:hideMark/>
          </w:tcPr>
          <w:p w:rsidR="005543A7" w:rsidRPr="0074778C" w:rsidRDefault="005543A7" w:rsidP="0074778C">
            <w:pPr>
              <w:autoSpaceDN w:val="0"/>
              <w:jc w:val="both"/>
              <w:rPr>
                <w:rFonts w:eastAsia="Calibri"/>
                <w:spacing w:val="-2"/>
                <w:lang w:eastAsia="en-US"/>
              </w:rPr>
            </w:pPr>
            <w:r w:rsidRPr="0074778C">
              <w:rPr>
                <w:rFonts w:eastAsia="Calibri"/>
                <w:spacing w:val="-2"/>
                <w:sz w:val="22"/>
                <w:szCs w:val="22"/>
                <w:lang w:eastAsia="en-US"/>
              </w:rPr>
              <w:t xml:space="preserve">Nie dotyczy. </w:t>
            </w:r>
          </w:p>
        </w:tc>
      </w:tr>
    </w:tbl>
    <w:p w:rsidR="00CC6148" w:rsidRPr="0074778C" w:rsidRDefault="006F72C8" w:rsidP="0074778C"/>
    <w:sectPr w:rsidR="00CC6148" w:rsidRPr="0074778C" w:rsidSect="00E059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C8" w:rsidRDefault="006F72C8" w:rsidP="00397EF6">
      <w:r>
        <w:separator/>
      </w:r>
    </w:p>
  </w:endnote>
  <w:endnote w:type="continuationSeparator" w:id="0">
    <w:p w:rsidR="006F72C8" w:rsidRDefault="006F72C8" w:rsidP="0039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C8" w:rsidRDefault="006F72C8" w:rsidP="00397EF6">
      <w:r>
        <w:separator/>
      </w:r>
    </w:p>
  </w:footnote>
  <w:footnote w:type="continuationSeparator" w:id="0">
    <w:p w:rsidR="006F72C8" w:rsidRDefault="006F72C8" w:rsidP="0039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E691080"/>
    <w:multiLevelType w:val="hybridMultilevel"/>
    <w:tmpl w:val="F8C060B2"/>
    <w:lvl w:ilvl="0" w:tplc="1C7E8C7C">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A082546"/>
    <w:multiLevelType w:val="hybridMultilevel"/>
    <w:tmpl w:val="594E6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CA5923"/>
    <w:multiLevelType w:val="hybridMultilevel"/>
    <w:tmpl w:val="B0D6A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845A6A"/>
    <w:multiLevelType w:val="hybridMultilevel"/>
    <w:tmpl w:val="B3F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96200"/>
    <w:multiLevelType w:val="hybridMultilevel"/>
    <w:tmpl w:val="B4A22550"/>
    <w:lvl w:ilvl="0" w:tplc="35A2F25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150697"/>
    <w:multiLevelType w:val="hybridMultilevel"/>
    <w:tmpl w:val="ED16F530"/>
    <w:lvl w:ilvl="0" w:tplc="E9BA0D34">
      <w:start w:val="1"/>
      <w:numFmt w:val="decimal"/>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41"/>
    <w:rsid w:val="00011C22"/>
    <w:rsid w:val="00015B6E"/>
    <w:rsid w:val="00015F53"/>
    <w:rsid w:val="0002089D"/>
    <w:rsid w:val="00023D9C"/>
    <w:rsid w:val="000242EA"/>
    <w:rsid w:val="000302CC"/>
    <w:rsid w:val="00043697"/>
    <w:rsid w:val="00062681"/>
    <w:rsid w:val="000728F4"/>
    <w:rsid w:val="0008443D"/>
    <w:rsid w:val="00085ED3"/>
    <w:rsid w:val="000867D0"/>
    <w:rsid w:val="00087C70"/>
    <w:rsid w:val="00096A69"/>
    <w:rsid w:val="000A5582"/>
    <w:rsid w:val="000A5E0F"/>
    <w:rsid w:val="000B12EB"/>
    <w:rsid w:val="000C24FC"/>
    <w:rsid w:val="000D26F4"/>
    <w:rsid w:val="000D4205"/>
    <w:rsid w:val="000F7B8B"/>
    <w:rsid w:val="001144AB"/>
    <w:rsid w:val="00122D67"/>
    <w:rsid w:val="0014057B"/>
    <w:rsid w:val="001536F5"/>
    <w:rsid w:val="00154D90"/>
    <w:rsid w:val="00176791"/>
    <w:rsid w:val="0018220E"/>
    <w:rsid w:val="00183CD7"/>
    <w:rsid w:val="00186912"/>
    <w:rsid w:val="00190EBB"/>
    <w:rsid w:val="001A02C3"/>
    <w:rsid w:val="001A272A"/>
    <w:rsid w:val="001A3C9C"/>
    <w:rsid w:val="001D4007"/>
    <w:rsid w:val="001D4E20"/>
    <w:rsid w:val="002004D6"/>
    <w:rsid w:val="00230DC0"/>
    <w:rsid w:val="0023423B"/>
    <w:rsid w:val="0023722C"/>
    <w:rsid w:val="002430C1"/>
    <w:rsid w:val="00250171"/>
    <w:rsid w:val="00253814"/>
    <w:rsid w:val="00256AD0"/>
    <w:rsid w:val="00266A5C"/>
    <w:rsid w:val="00266C7D"/>
    <w:rsid w:val="00281621"/>
    <w:rsid w:val="002833F8"/>
    <w:rsid w:val="00284E40"/>
    <w:rsid w:val="00285EF2"/>
    <w:rsid w:val="00294397"/>
    <w:rsid w:val="002A33B0"/>
    <w:rsid w:val="002A3699"/>
    <w:rsid w:val="002B3207"/>
    <w:rsid w:val="002B3302"/>
    <w:rsid w:val="002B4CBE"/>
    <w:rsid w:val="002C078C"/>
    <w:rsid w:val="002C0BA8"/>
    <w:rsid w:val="002C1147"/>
    <w:rsid w:val="002E6665"/>
    <w:rsid w:val="002E76D6"/>
    <w:rsid w:val="002F4522"/>
    <w:rsid w:val="00305AD7"/>
    <w:rsid w:val="00316D76"/>
    <w:rsid w:val="00324C5E"/>
    <w:rsid w:val="003324C2"/>
    <w:rsid w:val="00334034"/>
    <w:rsid w:val="003341C0"/>
    <w:rsid w:val="00353E56"/>
    <w:rsid w:val="003629F0"/>
    <w:rsid w:val="00377DE3"/>
    <w:rsid w:val="00383C88"/>
    <w:rsid w:val="00384264"/>
    <w:rsid w:val="00386BBA"/>
    <w:rsid w:val="003877F3"/>
    <w:rsid w:val="00397EF6"/>
    <w:rsid w:val="003B7241"/>
    <w:rsid w:val="003B7CB6"/>
    <w:rsid w:val="003D50B1"/>
    <w:rsid w:val="003E3485"/>
    <w:rsid w:val="003F1A1B"/>
    <w:rsid w:val="003F6907"/>
    <w:rsid w:val="0042178E"/>
    <w:rsid w:val="00421A61"/>
    <w:rsid w:val="00422FF7"/>
    <w:rsid w:val="004361F9"/>
    <w:rsid w:val="00446291"/>
    <w:rsid w:val="00450E00"/>
    <w:rsid w:val="004540C1"/>
    <w:rsid w:val="00476012"/>
    <w:rsid w:val="00484495"/>
    <w:rsid w:val="004A0025"/>
    <w:rsid w:val="004B6764"/>
    <w:rsid w:val="004F4765"/>
    <w:rsid w:val="004F6B7F"/>
    <w:rsid w:val="005065AC"/>
    <w:rsid w:val="00525975"/>
    <w:rsid w:val="005363D6"/>
    <w:rsid w:val="00537748"/>
    <w:rsid w:val="00544921"/>
    <w:rsid w:val="005513E4"/>
    <w:rsid w:val="005543A7"/>
    <w:rsid w:val="00556134"/>
    <w:rsid w:val="0055615C"/>
    <w:rsid w:val="005728DF"/>
    <w:rsid w:val="00572E8F"/>
    <w:rsid w:val="005D7109"/>
    <w:rsid w:val="005E3B1C"/>
    <w:rsid w:val="005E61AE"/>
    <w:rsid w:val="00602780"/>
    <w:rsid w:val="006276C7"/>
    <w:rsid w:val="006311C6"/>
    <w:rsid w:val="00632A62"/>
    <w:rsid w:val="00633870"/>
    <w:rsid w:val="00652F74"/>
    <w:rsid w:val="00657BC5"/>
    <w:rsid w:val="0066589D"/>
    <w:rsid w:val="00676B47"/>
    <w:rsid w:val="00681ED9"/>
    <w:rsid w:val="00682193"/>
    <w:rsid w:val="006B6A6D"/>
    <w:rsid w:val="006C3CD2"/>
    <w:rsid w:val="006D3A0C"/>
    <w:rsid w:val="006E0608"/>
    <w:rsid w:val="006E0D16"/>
    <w:rsid w:val="006E256F"/>
    <w:rsid w:val="006F1352"/>
    <w:rsid w:val="006F72C8"/>
    <w:rsid w:val="00724D22"/>
    <w:rsid w:val="007300D7"/>
    <w:rsid w:val="00731E65"/>
    <w:rsid w:val="007324B7"/>
    <w:rsid w:val="00742137"/>
    <w:rsid w:val="00743164"/>
    <w:rsid w:val="0074778C"/>
    <w:rsid w:val="007523CB"/>
    <w:rsid w:val="007551AF"/>
    <w:rsid w:val="00761789"/>
    <w:rsid w:val="007670D5"/>
    <w:rsid w:val="00772BB9"/>
    <w:rsid w:val="007741E0"/>
    <w:rsid w:val="0077694B"/>
    <w:rsid w:val="00780BAB"/>
    <w:rsid w:val="0078414A"/>
    <w:rsid w:val="00787E88"/>
    <w:rsid w:val="00796704"/>
    <w:rsid w:val="007C585A"/>
    <w:rsid w:val="007D172E"/>
    <w:rsid w:val="007F00D3"/>
    <w:rsid w:val="007F20CD"/>
    <w:rsid w:val="007F50DA"/>
    <w:rsid w:val="007F58A8"/>
    <w:rsid w:val="00805207"/>
    <w:rsid w:val="00807C21"/>
    <w:rsid w:val="0084087A"/>
    <w:rsid w:val="00853403"/>
    <w:rsid w:val="00861BD6"/>
    <w:rsid w:val="0086281D"/>
    <w:rsid w:val="008656D9"/>
    <w:rsid w:val="008675F6"/>
    <w:rsid w:val="0087586B"/>
    <w:rsid w:val="00883732"/>
    <w:rsid w:val="00887BFA"/>
    <w:rsid w:val="008A6BE4"/>
    <w:rsid w:val="008B2C4A"/>
    <w:rsid w:val="008B6EDD"/>
    <w:rsid w:val="008C2C7D"/>
    <w:rsid w:val="008D4C13"/>
    <w:rsid w:val="008E632C"/>
    <w:rsid w:val="008F2521"/>
    <w:rsid w:val="008F3D4C"/>
    <w:rsid w:val="00900DD6"/>
    <w:rsid w:val="00913FA7"/>
    <w:rsid w:val="00917257"/>
    <w:rsid w:val="00943D66"/>
    <w:rsid w:val="0095658E"/>
    <w:rsid w:val="00962BF0"/>
    <w:rsid w:val="0097438B"/>
    <w:rsid w:val="009950FB"/>
    <w:rsid w:val="009A23A2"/>
    <w:rsid w:val="009A2F39"/>
    <w:rsid w:val="009B2832"/>
    <w:rsid w:val="009B3B6F"/>
    <w:rsid w:val="009C04E7"/>
    <w:rsid w:val="009C3414"/>
    <w:rsid w:val="009D4149"/>
    <w:rsid w:val="009F42BC"/>
    <w:rsid w:val="00A00E63"/>
    <w:rsid w:val="00A1666F"/>
    <w:rsid w:val="00A21E91"/>
    <w:rsid w:val="00A32578"/>
    <w:rsid w:val="00A376E9"/>
    <w:rsid w:val="00A41339"/>
    <w:rsid w:val="00A45091"/>
    <w:rsid w:val="00A47BDF"/>
    <w:rsid w:val="00A524E4"/>
    <w:rsid w:val="00A54025"/>
    <w:rsid w:val="00A57C9A"/>
    <w:rsid w:val="00A73148"/>
    <w:rsid w:val="00A746B4"/>
    <w:rsid w:val="00A83346"/>
    <w:rsid w:val="00AA5B08"/>
    <w:rsid w:val="00AB0182"/>
    <w:rsid w:val="00AC1057"/>
    <w:rsid w:val="00AC5E7A"/>
    <w:rsid w:val="00AE0B68"/>
    <w:rsid w:val="00AE0D02"/>
    <w:rsid w:val="00AF1C69"/>
    <w:rsid w:val="00B06A9D"/>
    <w:rsid w:val="00B169C0"/>
    <w:rsid w:val="00B2137F"/>
    <w:rsid w:val="00B30E0C"/>
    <w:rsid w:val="00B46E8F"/>
    <w:rsid w:val="00B54614"/>
    <w:rsid w:val="00B66DD3"/>
    <w:rsid w:val="00B77625"/>
    <w:rsid w:val="00B94C8D"/>
    <w:rsid w:val="00BA4510"/>
    <w:rsid w:val="00BC396E"/>
    <w:rsid w:val="00BC4D94"/>
    <w:rsid w:val="00BD0050"/>
    <w:rsid w:val="00BD44AB"/>
    <w:rsid w:val="00BD60D5"/>
    <w:rsid w:val="00BD7AA7"/>
    <w:rsid w:val="00BE3478"/>
    <w:rsid w:val="00BE52BE"/>
    <w:rsid w:val="00BE7AC8"/>
    <w:rsid w:val="00C04E66"/>
    <w:rsid w:val="00C14D0F"/>
    <w:rsid w:val="00C16741"/>
    <w:rsid w:val="00C312E5"/>
    <w:rsid w:val="00C35461"/>
    <w:rsid w:val="00C431FF"/>
    <w:rsid w:val="00C4708B"/>
    <w:rsid w:val="00C4724B"/>
    <w:rsid w:val="00C53C71"/>
    <w:rsid w:val="00C64256"/>
    <w:rsid w:val="00C70157"/>
    <w:rsid w:val="00C77567"/>
    <w:rsid w:val="00C9151F"/>
    <w:rsid w:val="00C94EAD"/>
    <w:rsid w:val="00C96659"/>
    <w:rsid w:val="00CA43BB"/>
    <w:rsid w:val="00CC32C6"/>
    <w:rsid w:val="00CD5B5A"/>
    <w:rsid w:val="00CD6F20"/>
    <w:rsid w:val="00CE2555"/>
    <w:rsid w:val="00CE5F28"/>
    <w:rsid w:val="00CF4733"/>
    <w:rsid w:val="00D02E55"/>
    <w:rsid w:val="00D13964"/>
    <w:rsid w:val="00D15F54"/>
    <w:rsid w:val="00D17C96"/>
    <w:rsid w:val="00D44861"/>
    <w:rsid w:val="00D449EF"/>
    <w:rsid w:val="00D44A6A"/>
    <w:rsid w:val="00D64C5E"/>
    <w:rsid w:val="00D65EAD"/>
    <w:rsid w:val="00DA0096"/>
    <w:rsid w:val="00DB059C"/>
    <w:rsid w:val="00DD11E3"/>
    <w:rsid w:val="00DD5243"/>
    <w:rsid w:val="00DE5C54"/>
    <w:rsid w:val="00DF029D"/>
    <w:rsid w:val="00DF037C"/>
    <w:rsid w:val="00DF27D8"/>
    <w:rsid w:val="00E033B1"/>
    <w:rsid w:val="00E059EA"/>
    <w:rsid w:val="00E0743B"/>
    <w:rsid w:val="00E07770"/>
    <w:rsid w:val="00E14441"/>
    <w:rsid w:val="00E3091E"/>
    <w:rsid w:val="00E3755A"/>
    <w:rsid w:val="00E413B1"/>
    <w:rsid w:val="00E4170E"/>
    <w:rsid w:val="00E430D2"/>
    <w:rsid w:val="00E448C5"/>
    <w:rsid w:val="00E465BE"/>
    <w:rsid w:val="00E47E37"/>
    <w:rsid w:val="00E5181D"/>
    <w:rsid w:val="00E617F1"/>
    <w:rsid w:val="00E6359F"/>
    <w:rsid w:val="00E64D9B"/>
    <w:rsid w:val="00E81595"/>
    <w:rsid w:val="00E91797"/>
    <w:rsid w:val="00EA63BC"/>
    <w:rsid w:val="00EB36AA"/>
    <w:rsid w:val="00EB550B"/>
    <w:rsid w:val="00EC17FC"/>
    <w:rsid w:val="00EE797F"/>
    <w:rsid w:val="00F30EE8"/>
    <w:rsid w:val="00F51E11"/>
    <w:rsid w:val="00F7249E"/>
    <w:rsid w:val="00F77D51"/>
    <w:rsid w:val="00F9090A"/>
    <w:rsid w:val="00FA12D4"/>
    <w:rsid w:val="00FA179E"/>
    <w:rsid w:val="00FA265E"/>
    <w:rsid w:val="00FA4A5A"/>
    <w:rsid w:val="00FB37E6"/>
    <w:rsid w:val="00FB5AB6"/>
    <w:rsid w:val="00FC3DAD"/>
    <w:rsid w:val="00FC4CB7"/>
    <w:rsid w:val="00FD1DD9"/>
    <w:rsid w:val="00FD260E"/>
    <w:rsid w:val="00FE154C"/>
    <w:rsid w:val="00FE4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2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B7241"/>
    <w:rPr>
      <w:color w:val="0563C1"/>
      <w:u w:val="single"/>
    </w:rPr>
  </w:style>
  <w:style w:type="paragraph" w:styleId="Akapitzlist">
    <w:name w:val="List Paragraph"/>
    <w:basedOn w:val="Normalny"/>
    <w:uiPriority w:val="34"/>
    <w:qFormat/>
    <w:rsid w:val="004361F9"/>
    <w:pPr>
      <w:ind w:left="720"/>
      <w:contextualSpacing/>
    </w:pPr>
  </w:style>
  <w:style w:type="paragraph" w:styleId="Tekstprzypisudolnego">
    <w:name w:val="footnote text"/>
    <w:basedOn w:val="Normalny"/>
    <w:link w:val="TekstprzypisudolnegoZnak"/>
    <w:uiPriority w:val="99"/>
    <w:semiHidden/>
    <w:unhideWhenUsed/>
    <w:rsid w:val="00397EF6"/>
    <w:pPr>
      <w:spacing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97EF6"/>
    <w:rPr>
      <w:rFonts w:ascii="Calibri" w:eastAsia="Calibri" w:hAnsi="Calibri" w:cs="Times New Roman"/>
      <w:sz w:val="20"/>
      <w:szCs w:val="20"/>
    </w:rPr>
  </w:style>
  <w:style w:type="character" w:styleId="Odwoanieprzypisudolnego">
    <w:name w:val="footnote reference"/>
    <w:uiPriority w:val="99"/>
    <w:semiHidden/>
    <w:unhideWhenUsed/>
    <w:rsid w:val="00397EF6"/>
    <w:rPr>
      <w:vertAlign w:val="superscript"/>
    </w:rPr>
  </w:style>
  <w:style w:type="character" w:styleId="Odwoaniedokomentarza">
    <w:name w:val="annotation reference"/>
    <w:basedOn w:val="Domylnaczcionkaakapitu"/>
    <w:uiPriority w:val="99"/>
    <w:semiHidden/>
    <w:unhideWhenUsed/>
    <w:rsid w:val="00787E88"/>
    <w:rPr>
      <w:sz w:val="16"/>
      <w:szCs w:val="16"/>
    </w:rPr>
  </w:style>
  <w:style w:type="paragraph" w:styleId="Tekstkomentarza">
    <w:name w:val="annotation text"/>
    <w:basedOn w:val="Normalny"/>
    <w:link w:val="TekstkomentarzaZnak"/>
    <w:uiPriority w:val="99"/>
    <w:semiHidden/>
    <w:unhideWhenUsed/>
    <w:rsid w:val="00787E88"/>
    <w:rPr>
      <w:sz w:val="20"/>
      <w:szCs w:val="20"/>
    </w:rPr>
  </w:style>
  <w:style w:type="character" w:customStyle="1" w:styleId="TekstkomentarzaZnak">
    <w:name w:val="Tekst komentarza Znak"/>
    <w:basedOn w:val="Domylnaczcionkaakapitu"/>
    <w:link w:val="Tekstkomentarza"/>
    <w:uiPriority w:val="99"/>
    <w:semiHidden/>
    <w:rsid w:val="00787E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7E88"/>
    <w:rPr>
      <w:b/>
      <w:bCs/>
    </w:rPr>
  </w:style>
  <w:style w:type="character" w:customStyle="1" w:styleId="TematkomentarzaZnak">
    <w:name w:val="Temat komentarza Znak"/>
    <w:basedOn w:val="TekstkomentarzaZnak"/>
    <w:link w:val="Tematkomentarza"/>
    <w:uiPriority w:val="99"/>
    <w:semiHidden/>
    <w:rsid w:val="00787E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87E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E88"/>
    <w:rPr>
      <w:rFonts w:ascii="Segoe UI" w:eastAsia="Times New Roman" w:hAnsi="Segoe UI" w:cs="Segoe UI"/>
      <w:sz w:val="18"/>
      <w:szCs w:val="18"/>
      <w:lang w:eastAsia="pl-PL"/>
    </w:rPr>
  </w:style>
  <w:style w:type="character" w:customStyle="1" w:styleId="Teksttreci">
    <w:name w:val="Tekst treści_"/>
    <w:basedOn w:val="Domylnaczcionkaakapitu"/>
    <w:link w:val="Teksttreci1"/>
    <w:uiPriority w:val="99"/>
    <w:locked/>
    <w:rsid w:val="006E0608"/>
    <w:rPr>
      <w:rFonts w:ascii="Arial" w:hAnsi="Arial" w:cs="Arial"/>
      <w:shd w:val="clear" w:color="auto" w:fill="FFFFFF"/>
    </w:rPr>
  </w:style>
  <w:style w:type="paragraph" w:customStyle="1" w:styleId="Teksttreci1">
    <w:name w:val="Tekst treści1"/>
    <w:basedOn w:val="Normalny"/>
    <w:link w:val="Teksttreci"/>
    <w:uiPriority w:val="99"/>
    <w:rsid w:val="006E0608"/>
    <w:pPr>
      <w:widowControl w:val="0"/>
      <w:shd w:val="clear" w:color="auto" w:fill="FFFFFF"/>
      <w:spacing w:line="240" w:lineRule="atLeast"/>
      <w:ind w:hanging="400"/>
      <w:jc w:val="right"/>
    </w:pPr>
    <w:rPr>
      <w:rFonts w:ascii="Arial" w:eastAsiaTheme="minorHAnsi" w:hAnsi="Arial" w:cs="Arial"/>
      <w:sz w:val="22"/>
      <w:szCs w:val="22"/>
      <w:lang w:eastAsia="en-US"/>
    </w:rPr>
  </w:style>
  <w:style w:type="paragraph" w:styleId="Tekstprzypisukocowego">
    <w:name w:val="endnote text"/>
    <w:basedOn w:val="Normalny"/>
    <w:link w:val="TekstprzypisukocowegoZnak"/>
    <w:uiPriority w:val="99"/>
    <w:semiHidden/>
    <w:unhideWhenUsed/>
    <w:rsid w:val="006E0608"/>
    <w:rPr>
      <w:sz w:val="20"/>
      <w:szCs w:val="20"/>
    </w:rPr>
  </w:style>
  <w:style w:type="character" w:customStyle="1" w:styleId="TekstprzypisukocowegoZnak">
    <w:name w:val="Tekst przypisu końcowego Znak"/>
    <w:basedOn w:val="Domylnaczcionkaakapitu"/>
    <w:link w:val="Tekstprzypisukocowego"/>
    <w:uiPriority w:val="99"/>
    <w:semiHidden/>
    <w:rsid w:val="006E06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0608"/>
    <w:rPr>
      <w:vertAlign w:val="superscript"/>
    </w:rPr>
  </w:style>
  <w:style w:type="paragraph" w:customStyle="1" w:styleId="PKTpunkt">
    <w:name w:val="PKT – punkt"/>
    <w:uiPriority w:val="13"/>
    <w:qFormat/>
    <w:rsid w:val="002C0BA8"/>
    <w:pPr>
      <w:spacing w:after="0" w:line="360" w:lineRule="auto"/>
      <w:ind w:left="510" w:hanging="510"/>
      <w:jc w:val="both"/>
    </w:pPr>
    <w:rPr>
      <w:rFonts w:ascii="Times" w:eastAsiaTheme="minorEastAsia" w:hAnsi="Times" w:cs="Arial"/>
      <w:bCs/>
      <w:sz w:val="24"/>
      <w:szCs w:val="20"/>
      <w:lang w:eastAsia="pl-PL"/>
    </w:rPr>
  </w:style>
  <w:style w:type="character" w:styleId="UyteHipercze">
    <w:name w:val="FollowedHyperlink"/>
    <w:basedOn w:val="Domylnaczcionkaakapitu"/>
    <w:uiPriority w:val="99"/>
    <w:semiHidden/>
    <w:unhideWhenUsed/>
    <w:rsid w:val="00602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2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B7241"/>
    <w:rPr>
      <w:color w:val="0563C1"/>
      <w:u w:val="single"/>
    </w:rPr>
  </w:style>
  <w:style w:type="paragraph" w:styleId="Akapitzlist">
    <w:name w:val="List Paragraph"/>
    <w:basedOn w:val="Normalny"/>
    <w:uiPriority w:val="34"/>
    <w:qFormat/>
    <w:rsid w:val="004361F9"/>
    <w:pPr>
      <w:ind w:left="720"/>
      <w:contextualSpacing/>
    </w:pPr>
  </w:style>
  <w:style w:type="paragraph" w:styleId="Tekstprzypisudolnego">
    <w:name w:val="footnote text"/>
    <w:basedOn w:val="Normalny"/>
    <w:link w:val="TekstprzypisudolnegoZnak"/>
    <w:uiPriority w:val="99"/>
    <w:semiHidden/>
    <w:unhideWhenUsed/>
    <w:rsid w:val="00397EF6"/>
    <w:pPr>
      <w:spacing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97EF6"/>
    <w:rPr>
      <w:rFonts w:ascii="Calibri" w:eastAsia="Calibri" w:hAnsi="Calibri" w:cs="Times New Roman"/>
      <w:sz w:val="20"/>
      <w:szCs w:val="20"/>
    </w:rPr>
  </w:style>
  <w:style w:type="character" w:styleId="Odwoanieprzypisudolnego">
    <w:name w:val="footnote reference"/>
    <w:uiPriority w:val="99"/>
    <w:semiHidden/>
    <w:unhideWhenUsed/>
    <w:rsid w:val="00397EF6"/>
    <w:rPr>
      <w:vertAlign w:val="superscript"/>
    </w:rPr>
  </w:style>
  <w:style w:type="character" w:styleId="Odwoaniedokomentarza">
    <w:name w:val="annotation reference"/>
    <w:basedOn w:val="Domylnaczcionkaakapitu"/>
    <w:uiPriority w:val="99"/>
    <w:semiHidden/>
    <w:unhideWhenUsed/>
    <w:rsid w:val="00787E88"/>
    <w:rPr>
      <w:sz w:val="16"/>
      <w:szCs w:val="16"/>
    </w:rPr>
  </w:style>
  <w:style w:type="paragraph" w:styleId="Tekstkomentarza">
    <w:name w:val="annotation text"/>
    <w:basedOn w:val="Normalny"/>
    <w:link w:val="TekstkomentarzaZnak"/>
    <w:uiPriority w:val="99"/>
    <w:semiHidden/>
    <w:unhideWhenUsed/>
    <w:rsid w:val="00787E88"/>
    <w:rPr>
      <w:sz w:val="20"/>
      <w:szCs w:val="20"/>
    </w:rPr>
  </w:style>
  <w:style w:type="character" w:customStyle="1" w:styleId="TekstkomentarzaZnak">
    <w:name w:val="Tekst komentarza Znak"/>
    <w:basedOn w:val="Domylnaczcionkaakapitu"/>
    <w:link w:val="Tekstkomentarza"/>
    <w:uiPriority w:val="99"/>
    <w:semiHidden/>
    <w:rsid w:val="00787E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7E88"/>
    <w:rPr>
      <w:b/>
      <w:bCs/>
    </w:rPr>
  </w:style>
  <w:style w:type="character" w:customStyle="1" w:styleId="TematkomentarzaZnak">
    <w:name w:val="Temat komentarza Znak"/>
    <w:basedOn w:val="TekstkomentarzaZnak"/>
    <w:link w:val="Tematkomentarza"/>
    <w:uiPriority w:val="99"/>
    <w:semiHidden/>
    <w:rsid w:val="00787E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87E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E88"/>
    <w:rPr>
      <w:rFonts w:ascii="Segoe UI" w:eastAsia="Times New Roman" w:hAnsi="Segoe UI" w:cs="Segoe UI"/>
      <w:sz w:val="18"/>
      <w:szCs w:val="18"/>
      <w:lang w:eastAsia="pl-PL"/>
    </w:rPr>
  </w:style>
  <w:style w:type="character" w:customStyle="1" w:styleId="Teksttreci">
    <w:name w:val="Tekst treści_"/>
    <w:basedOn w:val="Domylnaczcionkaakapitu"/>
    <w:link w:val="Teksttreci1"/>
    <w:uiPriority w:val="99"/>
    <w:locked/>
    <w:rsid w:val="006E0608"/>
    <w:rPr>
      <w:rFonts w:ascii="Arial" w:hAnsi="Arial" w:cs="Arial"/>
      <w:shd w:val="clear" w:color="auto" w:fill="FFFFFF"/>
    </w:rPr>
  </w:style>
  <w:style w:type="paragraph" w:customStyle="1" w:styleId="Teksttreci1">
    <w:name w:val="Tekst treści1"/>
    <w:basedOn w:val="Normalny"/>
    <w:link w:val="Teksttreci"/>
    <w:uiPriority w:val="99"/>
    <w:rsid w:val="006E0608"/>
    <w:pPr>
      <w:widowControl w:val="0"/>
      <w:shd w:val="clear" w:color="auto" w:fill="FFFFFF"/>
      <w:spacing w:line="240" w:lineRule="atLeast"/>
      <w:ind w:hanging="400"/>
      <w:jc w:val="right"/>
    </w:pPr>
    <w:rPr>
      <w:rFonts w:ascii="Arial" w:eastAsiaTheme="minorHAnsi" w:hAnsi="Arial" w:cs="Arial"/>
      <w:sz w:val="22"/>
      <w:szCs w:val="22"/>
      <w:lang w:eastAsia="en-US"/>
    </w:rPr>
  </w:style>
  <w:style w:type="paragraph" w:styleId="Tekstprzypisukocowego">
    <w:name w:val="endnote text"/>
    <w:basedOn w:val="Normalny"/>
    <w:link w:val="TekstprzypisukocowegoZnak"/>
    <w:uiPriority w:val="99"/>
    <w:semiHidden/>
    <w:unhideWhenUsed/>
    <w:rsid w:val="006E0608"/>
    <w:rPr>
      <w:sz w:val="20"/>
      <w:szCs w:val="20"/>
    </w:rPr>
  </w:style>
  <w:style w:type="character" w:customStyle="1" w:styleId="TekstprzypisukocowegoZnak">
    <w:name w:val="Tekst przypisu końcowego Znak"/>
    <w:basedOn w:val="Domylnaczcionkaakapitu"/>
    <w:link w:val="Tekstprzypisukocowego"/>
    <w:uiPriority w:val="99"/>
    <w:semiHidden/>
    <w:rsid w:val="006E06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0608"/>
    <w:rPr>
      <w:vertAlign w:val="superscript"/>
    </w:rPr>
  </w:style>
  <w:style w:type="paragraph" w:customStyle="1" w:styleId="PKTpunkt">
    <w:name w:val="PKT – punkt"/>
    <w:uiPriority w:val="13"/>
    <w:qFormat/>
    <w:rsid w:val="002C0BA8"/>
    <w:pPr>
      <w:spacing w:after="0" w:line="360" w:lineRule="auto"/>
      <w:ind w:left="510" w:hanging="510"/>
      <w:jc w:val="both"/>
    </w:pPr>
    <w:rPr>
      <w:rFonts w:ascii="Times" w:eastAsiaTheme="minorEastAsia" w:hAnsi="Times" w:cs="Arial"/>
      <w:bCs/>
      <w:sz w:val="24"/>
      <w:szCs w:val="20"/>
      <w:lang w:eastAsia="pl-PL"/>
    </w:rPr>
  </w:style>
  <w:style w:type="character" w:styleId="UyteHipercze">
    <w:name w:val="FollowedHyperlink"/>
    <w:basedOn w:val="Domylnaczcionkaakapitu"/>
    <w:uiPriority w:val="99"/>
    <w:semiHidden/>
    <w:unhideWhenUsed/>
    <w:rsid w:val="00602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27625">
      <w:bodyDiv w:val="1"/>
      <w:marLeft w:val="0"/>
      <w:marRight w:val="0"/>
      <w:marTop w:val="0"/>
      <w:marBottom w:val="0"/>
      <w:divBdr>
        <w:top w:val="none" w:sz="0" w:space="0" w:color="auto"/>
        <w:left w:val="none" w:sz="0" w:space="0" w:color="auto"/>
        <w:bottom w:val="none" w:sz="0" w:space="0" w:color="auto"/>
        <w:right w:val="none" w:sz="0" w:space="0" w:color="auto"/>
      </w:divBdr>
    </w:div>
    <w:div w:id="8100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inistracja.mac.gov.pl/adm/baza-jst/843,Samorzad-terytorialny-w-Polsce.html" TargetMode="External"/><Relationship Id="rId4" Type="http://schemas.microsoft.com/office/2007/relationships/stylesWithEffects" Target="stylesWithEffects.xml"/><Relationship Id="rId9" Type="http://schemas.openxmlformats.org/officeDocument/2006/relationships/hyperlink" Target="http://stat.gov.pl/obszary-tematyczne/ludnosc/prognoza-ludnosci/prognoza-ludnosci-na-lata-2014-2050-opracowana-2014-r-,1,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FB181-021B-48E2-AE7E-1B35499D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m.stanczuk</dc:creator>
  <cp:lastModifiedBy>NIL_KM</cp:lastModifiedBy>
  <cp:revision>2</cp:revision>
  <cp:lastPrinted>2016-11-02T08:43:00Z</cp:lastPrinted>
  <dcterms:created xsi:type="dcterms:W3CDTF">2016-11-09T11:38:00Z</dcterms:created>
  <dcterms:modified xsi:type="dcterms:W3CDTF">2016-11-09T11:38:00Z</dcterms:modified>
</cp:coreProperties>
</file>