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8" w:rsidRPr="008E1718" w:rsidRDefault="008E1718" w:rsidP="008E1718">
      <w:pPr>
        <w:pStyle w:val="OZNRODZAKTUtznustawalubrozporzdzenieiorganwydajcy"/>
      </w:pPr>
      <w:bookmarkStart w:id="0" w:name="_GoBack"/>
      <w:bookmarkEnd w:id="0"/>
      <w:r w:rsidRPr="008E1718">
        <w:t>ROZPORZĄDZENIE</w:t>
      </w:r>
    </w:p>
    <w:p w:rsidR="008E1718" w:rsidRPr="00CB7179" w:rsidRDefault="008E1718" w:rsidP="00CB7179">
      <w:pPr>
        <w:pStyle w:val="OZNRODZAKTUtznustawalubrozporzdzenieiorganwydajcy"/>
      </w:pPr>
      <w:r w:rsidRPr="008E1718">
        <w:t>MINISTRA ZDROWI</w:t>
      </w:r>
      <w:r w:rsidR="00CB7179">
        <w:t>a</w:t>
      </w:r>
      <w:r w:rsidR="00CB7179">
        <w:rPr>
          <w:rStyle w:val="Odwoanieprzypisudolnego"/>
        </w:rPr>
        <w:footnoteReference w:id="1"/>
      </w:r>
      <w:r w:rsidR="00CB7179">
        <w:rPr>
          <w:rStyle w:val="IGindeksgrny"/>
        </w:rPr>
        <w:t>)</w:t>
      </w:r>
    </w:p>
    <w:p w:rsidR="008E1718" w:rsidRDefault="008E1718" w:rsidP="00CB7179">
      <w:pPr>
        <w:pStyle w:val="DATAAKTUdatauchwalenialubwydaniaaktu"/>
      </w:pPr>
      <w:r w:rsidRPr="008E1718">
        <w:t>z dnia ……</w:t>
      </w:r>
      <w:r w:rsidR="009B2DCE">
        <w:t>……………………..</w:t>
      </w:r>
      <w:r w:rsidRPr="008E1718">
        <w:t>….2017 r.</w:t>
      </w:r>
    </w:p>
    <w:p w:rsidR="000E400C" w:rsidRDefault="008E1718" w:rsidP="00AC7F66">
      <w:pPr>
        <w:pStyle w:val="TYTUAKTUprzedmiotregulacjiustawylubrozporzdzenia"/>
      </w:pPr>
      <w:r w:rsidRPr="000E400C">
        <w:t>zmieniające rozporządzenie w sprawie wykazu substancji czynnych zawartych w lekach, wykazu środków spożywczych specjalnego przeznaczenia żywieniowego, wykazu wyrobów medycznych i wykazu badań diagnostycznych</w:t>
      </w:r>
    </w:p>
    <w:p w:rsidR="00CD1C35" w:rsidRPr="00CD1C35" w:rsidRDefault="00CD1C35" w:rsidP="00CD1C35">
      <w:pPr>
        <w:pStyle w:val="NIEARTTEKSTtekstnieartykuowanynppodstprawnarozplubpreambua"/>
      </w:pPr>
      <w:r w:rsidRPr="00CD1C35">
        <w:t>Na podstawie art. 15a ust. 8 pkt 1 i 2 ustawy z dnia 15 lipca 2011 r. o zawodach pielęg</w:t>
      </w:r>
      <w:r w:rsidR="000745E1">
        <w:t>niarki i położnej (Dz. U. z 2016 r. poz. 1251</w:t>
      </w:r>
      <w:r w:rsidR="0069022A">
        <w:t xml:space="preserve"> i 2020</w:t>
      </w:r>
      <w:r w:rsidR="000745E1">
        <w:t xml:space="preserve">) </w:t>
      </w:r>
      <w:r w:rsidRPr="00CD1C35">
        <w:t>zarządza się, co następuje:</w:t>
      </w:r>
    </w:p>
    <w:p w:rsidR="00BB6EB7" w:rsidRPr="00BB6EB7" w:rsidRDefault="000E400C" w:rsidP="00BB6EB7">
      <w:pPr>
        <w:pStyle w:val="ARTartustawynprozporzdzenia"/>
      </w:pPr>
      <w:r w:rsidRPr="000F4C0B">
        <w:rPr>
          <w:rStyle w:val="Ppogrubienie"/>
        </w:rPr>
        <w:t>§</w:t>
      </w:r>
      <w:r w:rsidR="00AC7F66" w:rsidRPr="000F4C0B">
        <w:rPr>
          <w:rStyle w:val="Ppogrubienie"/>
        </w:rPr>
        <w:t> </w:t>
      </w:r>
      <w:r w:rsidRPr="000F4C0B">
        <w:rPr>
          <w:rStyle w:val="Ppogrubienie"/>
        </w:rPr>
        <w:t>1.</w:t>
      </w:r>
      <w:r w:rsidRPr="00BB6EB7">
        <w:t xml:space="preserve"> W rozporządzeniu Ministra Zdrowia z dnia 20 października 2015 r. w sprawie wykazu substancji czynnych zawartych w lekach, wykazu środków spożywczych specjalnego przeznaczenia żywieniowego, wykazu wyrobów medycznych i wykazu badań diagnostycznych (Dz.</w:t>
      </w:r>
      <w:r w:rsidR="009B2DCE" w:rsidRPr="00BB6EB7">
        <w:t xml:space="preserve"> </w:t>
      </w:r>
      <w:r w:rsidRPr="00BB6EB7">
        <w:t xml:space="preserve">U. poz. 1739) </w:t>
      </w:r>
      <w:r w:rsidR="00BB6EB7" w:rsidRPr="00BB6EB7">
        <w:t xml:space="preserve">wprowadza się następujące zmiany: </w:t>
      </w:r>
    </w:p>
    <w:p w:rsidR="00CD1C35" w:rsidRDefault="00BB6EB7" w:rsidP="00BB6EB7">
      <w:pPr>
        <w:pStyle w:val="PKTpunkt"/>
      </w:pPr>
      <w:r>
        <w:t xml:space="preserve">1) </w:t>
      </w:r>
      <w:r w:rsidR="00CD1C35" w:rsidRPr="006D5EB3">
        <w:t>w załączniku Nr 1 do rozporządzenia liczba porządkowa 9 w tabeli otrzymuje brzmienie:</w:t>
      </w:r>
    </w:p>
    <w:tbl>
      <w:tblPr>
        <w:tblStyle w:val="TABELA1zszablonu"/>
        <w:tblW w:w="0" w:type="auto"/>
        <w:tblLook w:val="04A0" w:firstRow="1" w:lastRow="0" w:firstColumn="1" w:lastColumn="0" w:noHBand="0" w:noVBand="1"/>
      </w:tblPr>
      <w:tblGrid>
        <w:gridCol w:w="637"/>
        <w:gridCol w:w="3402"/>
        <w:gridCol w:w="2410"/>
        <w:gridCol w:w="2745"/>
      </w:tblGrid>
      <w:tr w:rsidR="00CB7179" w:rsidTr="00CB7179">
        <w:tc>
          <w:tcPr>
            <w:tcW w:w="637" w:type="dxa"/>
          </w:tcPr>
          <w:p w:rsidR="00CB7179" w:rsidRDefault="00CB7179" w:rsidP="0036155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3402" w:type="dxa"/>
          </w:tcPr>
          <w:p w:rsidR="00CB7179" w:rsidRDefault="009812B0" w:rsidP="00361552">
            <w:pPr>
              <w:pStyle w:val="TEKSTwTABELIWYRODKOWANYtekstwyrodkowanywpoziomie"/>
            </w:pPr>
            <w:r>
              <w:t>l</w:t>
            </w:r>
            <w:r w:rsidR="00361552">
              <w:t>eki przeciwzakaźne stosowane w chorobach skóry</w:t>
            </w:r>
          </w:p>
        </w:tc>
        <w:tc>
          <w:tcPr>
            <w:tcW w:w="2410" w:type="dxa"/>
          </w:tcPr>
          <w:p w:rsidR="00CB7179" w:rsidRDefault="00361552" w:rsidP="00361552">
            <w:pPr>
              <w:pStyle w:val="TEKSTwTABELIWYRODKOWANYtekstwyrodkowanywpoziomie"/>
            </w:pPr>
            <w:r>
              <w:t>Oxytetracyclinum + Hydrocortisoni Acetas</w:t>
            </w:r>
          </w:p>
        </w:tc>
        <w:tc>
          <w:tcPr>
            <w:tcW w:w="2745" w:type="dxa"/>
          </w:tcPr>
          <w:p w:rsidR="00CB7179" w:rsidRDefault="00361552" w:rsidP="00361552">
            <w:pPr>
              <w:pStyle w:val="TEKSTwTABELIWYRODKOWANYtekstwyrodkowanywpoziomie"/>
            </w:pPr>
            <w:r>
              <w:t>postacie do podawania na skórę</w:t>
            </w:r>
          </w:p>
        </w:tc>
      </w:tr>
    </w:tbl>
    <w:p w:rsidR="007D4E16" w:rsidRDefault="007D4E16" w:rsidP="001D5E99">
      <w:pPr>
        <w:pStyle w:val="PKTpunkt"/>
      </w:pPr>
      <w:r w:rsidRPr="001D5E99">
        <w:t xml:space="preserve">2) w załączniku Nr 3 do rozporządzenia </w:t>
      </w:r>
      <w:r w:rsidR="00353088" w:rsidRPr="001D5E99">
        <w:t>dodaje się</w:t>
      </w:r>
      <w:r w:rsidR="001D5E99" w:rsidRPr="001D5E99">
        <w:t xml:space="preserve"> w tabeli</w:t>
      </w:r>
      <w:r w:rsidR="00353088" w:rsidRPr="001D5E99">
        <w:t xml:space="preserve"> liczbę porządkową 28 w brzmieniu:</w:t>
      </w:r>
    </w:p>
    <w:tbl>
      <w:tblPr>
        <w:tblStyle w:val="TABELA1zszablonu"/>
        <w:tblW w:w="0" w:type="auto"/>
        <w:tblLook w:val="04A0" w:firstRow="1" w:lastRow="0" w:firstColumn="1" w:lastColumn="0" w:noHBand="0" w:noVBand="1"/>
      </w:tblPr>
      <w:tblGrid>
        <w:gridCol w:w="562"/>
        <w:gridCol w:w="8198"/>
      </w:tblGrid>
      <w:tr w:rsidR="00856A1C" w:rsidTr="00856A1C">
        <w:tc>
          <w:tcPr>
            <w:tcW w:w="562" w:type="dxa"/>
          </w:tcPr>
          <w:p w:rsidR="00856A1C" w:rsidRDefault="00856A1C" w:rsidP="000F4C0B">
            <w:pPr>
              <w:pStyle w:val="PKTpunkt"/>
            </w:pPr>
            <w:r>
              <w:t>28</w:t>
            </w:r>
          </w:p>
        </w:tc>
        <w:tc>
          <w:tcPr>
            <w:tcW w:w="8198" w:type="dxa"/>
          </w:tcPr>
          <w:p w:rsidR="00856A1C" w:rsidRDefault="00856A1C" w:rsidP="000F4C0B">
            <w:pPr>
              <w:pStyle w:val="PKTpunkt"/>
            </w:pPr>
            <w:r>
              <w:t>Strzykawki do insuliny wraz z igłami</w:t>
            </w:r>
          </w:p>
        </w:tc>
      </w:tr>
    </w:tbl>
    <w:p w:rsidR="00353088" w:rsidRPr="007D4E16" w:rsidRDefault="00353088" w:rsidP="00CF4A6D">
      <w:pPr>
        <w:pStyle w:val="PKTpunkt"/>
        <w:ind w:left="0" w:firstLine="0"/>
      </w:pPr>
    </w:p>
    <w:p w:rsidR="00440BFE" w:rsidRDefault="00440BFE" w:rsidP="00AC7F66">
      <w:pPr>
        <w:pStyle w:val="ARTartustawynprozporzdzenia"/>
        <w:keepNext/>
      </w:pPr>
      <w:r w:rsidRPr="00AC7F66">
        <w:rPr>
          <w:rStyle w:val="Ppogrubienie"/>
        </w:rPr>
        <w:t>§</w:t>
      </w:r>
      <w:r w:rsidR="00AC7F66">
        <w:rPr>
          <w:rStyle w:val="Ppogrubienie"/>
        </w:rPr>
        <w:t> </w:t>
      </w:r>
      <w:r w:rsidRPr="00AC7F66">
        <w:rPr>
          <w:rStyle w:val="Ppogrubienie"/>
        </w:rPr>
        <w:t>2.</w:t>
      </w:r>
      <w:r w:rsidRPr="00440BFE">
        <w:t xml:space="preserve"> Rozporządzenie wchodzi w życie z dniem następującym po dniu ogłoszenia.</w:t>
      </w:r>
    </w:p>
    <w:p w:rsidR="0069022A" w:rsidRDefault="0069022A" w:rsidP="00440BFE">
      <w:pPr>
        <w:pStyle w:val="NAZORGWYDnazwaorganuwydajcegoprojektowanyakt"/>
      </w:pPr>
    </w:p>
    <w:p w:rsidR="00EF73D0" w:rsidRDefault="00440BFE" w:rsidP="00440BFE">
      <w:pPr>
        <w:pStyle w:val="NAZORGWYDnazwaorganuwydajcegoprojektowanyakt"/>
      </w:pPr>
      <w:r>
        <w:t>Minister Zdrowia</w:t>
      </w:r>
    </w:p>
    <w:p w:rsidR="00EF73D0" w:rsidRPr="00EF73D0" w:rsidRDefault="00EF73D0" w:rsidP="00EF73D0"/>
    <w:p w:rsidR="00EF73D0" w:rsidRPr="00EF73D0" w:rsidRDefault="00EF73D0" w:rsidP="00EF73D0"/>
    <w:p w:rsidR="00EF73D0" w:rsidRPr="00EF73D0" w:rsidRDefault="00EF73D0" w:rsidP="00EF73D0"/>
    <w:p w:rsidR="00EF73D0" w:rsidRPr="00EF73D0" w:rsidRDefault="00EF73D0" w:rsidP="00EF73D0"/>
    <w:p w:rsidR="005A16A3" w:rsidRPr="00EF73D0" w:rsidRDefault="005A16A3" w:rsidP="00EF73D0"/>
    <w:p w:rsidR="00CD1C35" w:rsidRDefault="00CD1C35" w:rsidP="00A63557">
      <w:pPr>
        <w:keepNext/>
        <w:tabs>
          <w:tab w:val="left" w:pos="5235"/>
        </w:tabs>
      </w:pPr>
    </w:p>
    <w:p w:rsidR="00EF73D0" w:rsidRDefault="00EF73D0" w:rsidP="00A63557">
      <w:pPr>
        <w:pStyle w:val="TYTUAKTUprzedmiotregulacjiustawylubrozporzdzenia"/>
      </w:pPr>
      <w:r w:rsidRPr="00EF73D0">
        <w:t>Uzasadnienie</w:t>
      </w:r>
    </w:p>
    <w:p w:rsidR="00EF73D0" w:rsidRPr="00EF73D0" w:rsidRDefault="00EF73D0" w:rsidP="00EF73D0">
      <w:pPr>
        <w:pStyle w:val="NIEARTTEKSTtekstnieartykuowanynppodstprawnarozplubpreambua"/>
      </w:pPr>
      <w:r w:rsidRPr="00EF73D0">
        <w:t>Projektowane rozporządzenie przewiduje zmianę rozporządzenia Ministra Zdrowia z dnia 20 października 2015 r. w sprawie wykazu substancji czynnych zawartych w lekach, wykazu środków spożywczych specjalnego przeznaczenia żywieniowego, wykazu wyrobów medycznych i wykazu badań diagn</w:t>
      </w:r>
      <w:r w:rsidR="00646F20">
        <w:t xml:space="preserve">ostycznych (Dz. U. poz. 1739) </w:t>
      </w:r>
      <w:r w:rsidRPr="00EF73D0">
        <w:t>przez określenie prawidłowej drogi podania dla leku o nazwie Oxycort (Oxytetracyclinum + Hydrocortisoni Acetas) w załączniku Nr 1 do rozporządzenia w tabeli w rubryce o liczbie porządkowe</w:t>
      </w:r>
      <w:r w:rsidR="009B2DCE">
        <w:t>j 9.</w:t>
      </w:r>
    </w:p>
    <w:p w:rsidR="00EF73D0" w:rsidRDefault="00EF73D0" w:rsidP="00EF73D0">
      <w:pPr>
        <w:pStyle w:val="NIEARTTEKSTtekstnieartykuowanynppodstprawnarozplubpreambua"/>
      </w:pPr>
      <w:r w:rsidRPr="00EF73D0">
        <w:t>W rozporządzeniu Ministra Zdrowia z dnia 20 października 2015 r. w sprawie wykazu substancji czynnych zawartych w lekach, wykazu środków spożywczych specjalnego przeznaczenia żywieniowego, wykazu wyrobów medycznych i wykazu badań diagnostycznych, drogę podania dla tego leku określono jako doustna a powinno być określone jako podanie na skórę.</w:t>
      </w:r>
    </w:p>
    <w:p w:rsidR="000F1513" w:rsidRPr="000F1513" w:rsidRDefault="000F1513" w:rsidP="000F1513">
      <w:pPr>
        <w:pStyle w:val="ARTartustawynprozporzdzenia"/>
      </w:pPr>
      <w:r>
        <w:t xml:space="preserve">Ponadto </w:t>
      </w:r>
      <w:r w:rsidRPr="000F1513">
        <w:t>w</w:t>
      </w:r>
      <w:r>
        <w:t xml:space="preserve"> tabeli załącznika</w:t>
      </w:r>
      <w:r w:rsidRPr="000F1513">
        <w:t xml:space="preserve"> nr 3 </w:t>
      </w:r>
      <w:r>
        <w:t>dodano liczbę</w:t>
      </w:r>
      <w:r w:rsidRPr="000F1513">
        <w:t xml:space="preserve"> </w:t>
      </w:r>
      <w:r>
        <w:t xml:space="preserve">porządkową </w:t>
      </w:r>
      <w:r w:rsidRPr="000F1513">
        <w:t>28 w brzmieniu: strzykawki do insuliny wraz z igłami.</w:t>
      </w:r>
      <w:r>
        <w:t xml:space="preserve"> Z</w:t>
      </w:r>
      <w:r w:rsidRPr="000F1513">
        <w:t xml:space="preserve">miana </w:t>
      </w:r>
      <w:r>
        <w:t>ta ujednolici przepisy projektowanego</w:t>
      </w:r>
      <w:r w:rsidRPr="000F1513">
        <w:t xml:space="preserve"> rozporządzenia z </w:t>
      </w:r>
      <w:r w:rsidR="00A63557">
        <w:t>przepi</w:t>
      </w:r>
      <w:r>
        <w:t xml:space="preserve">sem </w:t>
      </w:r>
      <w:r w:rsidR="00A63557">
        <w:t>§ 9 ust. 1 pkt 1 lit b</w:t>
      </w:r>
      <w:r w:rsidRPr="000F1513">
        <w:t xml:space="preserve"> rozporządzenia Ministra Zdrowia z dnia 28 października 2015 r. w sprawie recept wystawianych przez pielęgniarki i położne (Dz.</w:t>
      </w:r>
      <w:r w:rsidR="00A63557">
        <w:t xml:space="preserve"> </w:t>
      </w:r>
      <w:r w:rsidRPr="000F1513">
        <w:t xml:space="preserve">U. poz. 1971 </w:t>
      </w:r>
      <w:r w:rsidR="00A63557">
        <w:t>oraz z 2016 r. poz. 1360</w:t>
      </w:r>
      <w:r w:rsidRPr="000F1513">
        <w:t>).</w:t>
      </w:r>
    </w:p>
    <w:p w:rsidR="00EF73D0" w:rsidRPr="00EF73D0" w:rsidRDefault="00EF73D0" w:rsidP="00EF73D0">
      <w:pPr>
        <w:pStyle w:val="NIEARTTEKSTtekstnieartykuowanynppodstprawnarozplubpreambua"/>
      </w:pPr>
      <w:r w:rsidRPr="00EF73D0">
        <w:t>Biorąc pod uwagę niewielki zakres zmian oraz konieczność ochrony zdrowia obywateli przed niewłaściwym podaniem leku, skrócono okres vacatio legis i termin wejścia w życie rozporządzenia ustalono na dzień następujący po dniu ogłoszenia. Zasady demokratycznego państwa prawnego nie stoją temu na przeszkodzie.</w:t>
      </w:r>
    </w:p>
    <w:p w:rsidR="00EF73D0" w:rsidRPr="00EF73D0" w:rsidRDefault="00EF73D0" w:rsidP="00EF73D0">
      <w:pPr>
        <w:pStyle w:val="NIEARTTEKSTtekstnieartykuowanynppodstprawnarozplubpreambua"/>
      </w:pPr>
      <w:r w:rsidRPr="00EF73D0">
        <w:t>Projekt rozporządzenia nie jest objęty prawem Unii Europejskiej.</w:t>
      </w:r>
    </w:p>
    <w:p w:rsidR="00EF73D0" w:rsidRPr="00EF73D0" w:rsidRDefault="00EF73D0" w:rsidP="00EF73D0">
      <w:pPr>
        <w:pStyle w:val="NIEARTTEKSTtekstnieartykuowanynppodstprawnarozplubpreambua"/>
      </w:pPr>
      <w:r w:rsidRPr="00EF73D0">
        <w:t>Projekt rozporządzenia nie podlega obowiązkowi przedstawienia właściwym organom i instytucjom Unii Europejskiej, w tym Europejskiemu Bankowi Centralnemu.</w:t>
      </w:r>
    </w:p>
    <w:p w:rsidR="00EF73D0" w:rsidRPr="00EF73D0" w:rsidRDefault="00EF73D0" w:rsidP="00EF73D0">
      <w:pPr>
        <w:pStyle w:val="NIEARTTEKSTtekstnieartykuowanynppodstprawnarozplubpreambua"/>
      </w:pPr>
      <w:r w:rsidRPr="00EF73D0"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sectPr w:rsidR="00EF73D0" w:rsidRPr="00EF73D0" w:rsidSect="001A7F15">
      <w:headerReference w:type="default" r:id="rId10"/>
      <w:head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25" w:rsidRDefault="00F77625">
      <w:r>
        <w:separator/>
      </w:r>
    </w:p>
  </w:endnote>
  <w:endnote w:type="continuationSeparator" w:id="0">
    <w:p w:rsidR="00F77625" w:rsidRDefault="00F7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25" w:rsidRDefault="00F77625">
      <w:r>
        <w:separator/>
      </w:r>
    </w:p>
  </w:footnote>
  <w:footnote w:type="continuationSeparator" w:id="0">
    <w:p w:rsidR="00F77625" w:rsidRDefault="00F77625">
      <w:r>
        <w:continuationSeparator/>
      </w:r>
    </w:p>
  </w:footnote>
  <w:footnote w:id="1">
    <w:p w:rsidR="00CB7179" w:rsidRPr="009B2DCE" w:rsidRDefault="00CB7179" w:rsidP="009B2DCE">
      <w:pPr>
        <w:pStyle w:val="ODNONIKtreodnonika"/>
      </w:pPr>
      <w:r w:rsidRPr="009B2DCE">
        <w:footnoteRef/>
      </w:r>
      <w:r w:rsidRPr="009B2DCE">
        <w:t>) Minister Zdrowia kieruje działem administracji rządowej – zdrowie, na podstawie § 1 ust. 2 rozporządzenia Prezesa Rady Ministrów z dnia 17 listopada 2015 r. w sprawie szczegółowego zakresu działania Ministra Zdrowia (Dz. U. poz. 1908).</w:t>
      </w:r>
      <w:r w:rsidRPr="009B2DCE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1B" w:rsidRDefault="005F3C78" w:rsidP="00223E1B">
    <w:pPr>
      <w:pStyle w:val="Nagwek"/>
      <w:tabs>
        <w:tab w:val="clear" w:pos="4536"/>
        <w:tab w:val="clear" w:pos="9072"/>
        <w:tab w:val="left" w:pos="6825"/>
      </w:tabs>
    </w:pPr>
    <w:r>
      <w:t xml:space="preserve">                                                                                                       </w:t>
    </w:r>
    <w:r w:rsidR="000745E1">
      <w:t xml:space="preserve">Projekt z </w:t>
    </w:r>
    <w:r w:rsidR="009B2DCE">
      <w:t xml:space="preserve">dnia </w:t>
    </w:r>
    <w:r w:rsidR="000745E1">
      <w:t>2</w:t>
    </w:r>
    <w:r w:rsidR="00881532">
      <w:t>2.02</w:t>
    </w:r>
    <w:r w:rsidR="00223E1B">
      <w:t>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1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5E1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31A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00C"/>
    <w:rsid w:val="000E490F"/>
    <w:rsid w:val="000E6241"/>
    <w:rsid w:val="000F1513"/>
    <w:rsid w:val="000F2BE3"/>
    <w:rsid w:val="000F3D0D"/>
    <w:rsid w:val="000F4C0B"/>
    <w:rsid w:val="000F6ED4"/>
    <w:rsid w:val="000F7A6E"/>
    <w:rsid w:val="001042BA"/>
    <w:rsid w:val="00104A6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5F6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5E99"/>
    <w:rsid w:val="001E1E73"/>
    <w:rsid w:val="001E458C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E1B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1C0"/>
    <w:rsid w:val="00352DAE"/>
    <w:rsid w:val="00353088"/>
    <w:rsid w:val="00354EB9"/>
    <w:rsid w:val="003602AE"/>
    <w:rsid w:val="00360929"/>
    <w:rsid w:val="00361552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BFE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DE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6A3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C7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F20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2A"/>
    <w:rsid w:val="00690252"/>
    <w:rsid w:val="00691C10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EB3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959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38F"/>
    <w:rsid w:val="0078214B"/>
    <w:rsid w:val="0078498A"/>
    <w:rsid w:val="007878FE"/>
    <w:rsid w:val="00790AA6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E16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A1C"/>
    <w:rsid w:val="0086018B"/>
    <w:rsid w:val="008611DD"/>
    <w:rsid w:val="008620DE"/>
    <w:rsid w:val="00866867"/>
    <w:rsid w:val="00872257"/>
    <w:rsid w:val="008753E6"/>
    <w:rsid w:val="0087738C"/>
    <w:rsid w:val="008802AF"/>
    <w:rsid w:val="00881532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3D9E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8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2B0"/>
    <w:rsid w:val="00984E03"/>
    <w:rsid w:val="00987E85"/>
    <w:rsid w:val="0099314F"/>
    <w:rsid w:val="009A0D12"/>
    <w:rsid w:val="009A1920"/>
    <w:rsid w:val="009A1987"/>
    <w:rsid w:val="009A2BEE"/>
    <w:rsid w:val="009A5289"/>
    <w:rsid w:val="009A7A53"/>
    <w:rsid w:val="009B0402"/>
    <w:rsid w:val="009B0B75"/>
    <w:rsid w:val="009B16DF"/>
    <w:rsid w:val="009B2DCE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22F"/>
    <w:rsid w:val="009D3316"/>
    <w:rsid w:val="009D55AA"/>
    <w:rsid w:val="009E3E77"/>
    <w:rsid w:val="009E3FAB"/>
    <w:rsid w:val="009E5B3F"/>
    <w:rsid w:val="009E6453"/>
    <w:rsid w:val="009E7D90"/>
    <w:rsid w:val="009F1AB0"/>
    <w:rsid w:val="009F501D"/>
    <w:rsid w:val="00A039D5"/>
    <w:rsid w:val="00A046AD"/>
    <w:rsid w:val="00A079C1"/>
    <w:rsid w:val="00A12520"/>
    <w:rsid w:val="00A12D5E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DD2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5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F66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5C39"/>
    <w:rsid w:val="00AF60A0"/>
    <w:rsid w:val="00AF67FC"/>
    <w:rsid w:val="00AF7DF5"/>
    <w:rsid w:val="00B006E5"/>
    <w:rsid w:val="00B024C2"/>
    <w:rsid w:val="00B07700"/>
    <w:rsid w:val="00B13921"/>
    <w:rsid w:val="00B1528C"/>
    <w:rsid w:val="00B16040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6EB7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7179"/>
    <w:rsid w:val="00CC0D6A"/>
    <w:rsid w:val="00CC3831"/>
    <w:rsid w:val="00CC3E3D"/>
    <w:rsid w:val="00CC519B"/>
    <w:rsid w:val="00CD12C1"/>
    <w:rsid w:val="00CD1C35"/>
    <w:rsid w:val="00CD214E"/>
    <w:rsid w:val="00CD46FA"/>
    <w:rsid w:val="00CD5973"/>
    <w:rsid w:val="00CE31A6"/>
    <w:rsid w:val="00CF09AA"/>
    <w:rsid w:val="00CF4813"/>
    <w:rsid w:val="00CF4A6D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770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3D0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A53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625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D9D"/>
    <w:rsid w:val="00FA13C2"/>
    <w:rsid w:val="00FA1B7A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acieje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4F1EE2-F2A9-4CFA-A56D-A2F267D5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Maciejewski Jan</dc:creator>
  <cp:lastModifiedBy>NIL_KM</cp:lastModifiedBy>
  <cp:revision>2</cp:revision>
  <cp:lastPrinted>2017-02-23T08:23:00Z</cp:lastPrinted>
  <dcterms:created xsi:type="dcterms:W3CDTF">2017-03-23T18:24:00Z</dcterms:created>
  <dcterms:modified xsi:type="dcterms:W3CDTF">2017-03-23T18:24:00Z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