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F296" w14:textId="77777777" w:rsidR="00CE0200" w:rsidRPr="007B2CB8" w:rsidRDefault="00CE0200" w:rsidP="00CE0200">
      <w:pPr>
        <w:spacing w:after="120" w:line="276" w:lineRule="auto"/>
        <w:jc w:val="right"/>
        <w:rPr>
          <w:rFonts w:asciiTheme="minorHAnsi" w:hAnsiTheme="minorHAnsi" w:cstheme="minorHAnsi"/>
          <w:i/>
        </w:rPr>
      </w:pPr>
      <w:r w:rsidRPr="007B2CB8">
        <w:rPr>
          <w:rFonts w:asciiTheme="minorHAnsi" w:hAnsiTheme="minorHAnsi" w:cstheme="minorHAnsi"/>
          <w:i/>
        </w:rPr>
        <w:t>Projekt</w:t>
      </w:r>
    </w:p>
    <w:p w14:paraId="484B4F0B" w14:textId="77777777" w:rsidR="00CE0200" w:rsidRPr="007B2CB8" w:rsidRDefault="00CE0200" w:rsidP="00CE0200">
      <w:pPr>
        <w:spacing w:after="120" w:line="276" w:lineRule="auto"/>
        <w:rPr>
          <w:rFonts w:asciiTheme="minorHAnsi" w:hAnsiTheme="minorHAnsi" w:cstheme="minorHAnsi"/>
        </w:rPr>
      </w:pPr>
    </w:p>
    <w:p w14:paraId="0C242EB8" w14:textId="1F5CE67B" w:rsidR="00CE0200" w:rsidRPr="007B2CB8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Ustawa z dnia ………. 20</w:t>
      </w:r>
      <w:r w:rsidR="00230226" w:rsidRPr="007B2CB8">
        <w:rPr>
          <w:rFonts w:asciiTheme="minorHAnsi" w:hAnsiTheme="minorHAnsi" w:cstheme="minorHAnsi"/>
        </w:rPr>
        <w:t>20</w:t>
      </w:r>
      <w:r w:rsidRPr="007B2CB8">
        <w:rPr>
          <w:rFonts w:asciiTheme="minorHAnsi" w:hAnsiTheme="minorHAnsi" w:cstheme="minorHAnsi"/>
        </w:rPr>
        <w:t xml:space="preserve"> r. </w:t>
      </w:r>
    </w:p>
    <w:p w14:paraId="6320F486" w14:textId="77777777" w:rsidR="00CE0200" w:rsidRPr="007B2CB8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o zmianie ustawy o świadczeniach opieki zdrowotnej finansowanych ze środków publicznych oraz niektórych innych ustaw</w:t>
      </w:r>
    </w:p>
    <w:p w14:paraId="0251B4EA" w14:textId="77777777" w:rsidR="00CE0200" w:rsidRPr="007B2CB8" w:rsidRDefault="00CE0200" w:rsidP="00CE0200">
      <w:pPr>
        <w:spacing w:after="120" w:line="276" w:lineRule="auto"/>
        <w:rPr>
          <w:rFonts w:asciiTheme="minorHAnsi" w:hAnsiTheme="minorHAnsi" w:cstheme="minorHAnsi"/>
        </w:rPr>
      </w:pPr>
    </w:p>
    <w:p w14:paraId="13962EA1" w14:textId="77777777" w:rsidR="00CE0200" w:rsidRPr="007B2CB8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7B2CB8">
        <w:rPr>
          <w:rFonts w:asciiTheme="minorHAnsi" w:hAnsiTheme="minorHAnsi" w:cstheme="minorHAnsi"/>
          <w:b/>
        </w:rPr>
        <w:t>Art. 1</w:t>
      </w:r>
    </w:p>
    <w:p w14:paraId="0387A41F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 xml:space="preserve">W ustawie z dnia 27 sierpnia 2004 r. o świadczeniach opieki zdrowotnej finansowanych ze </w:t>
      </w:r>
      <w:bookmarkStart w:id="0" w:name="_GoBack"/>
      <w:bookmarkEnd w:id="0"/>
      <w:r w:rsidRPr="007B2CB8">
        <w:rPr>
          <w:rFonts w:asciiTheme="minorHAnsi" w:hAnsiTheme="minorHAnsi" w:cstheme="minorHAnsi"/>
        </w:rPr>
        <w:t xml:space="preserve">środków publicznych (Dz. U. 2004 Nr 210 poz. 2135 z </w:t>
      </w:r>
      <w:proofErr w:type="spellStart"/>
      <w:r w:rsidRPr="007B2CB8">
        <w:rPr>
          <w:rFonts w:asciiTheme="minorHAnsi" w:hAnsiTheme="minorHAnsi" w:cstheme="minorHAnsi"/>
        </w:rPr>
        <w:t>późn</w:t>
      </w:r>
      <w:proofErr w:type="spellEnd"/>
      <w:r w:rsidRPr="007B2CB8">
        <w:rPr>
          <w:rFonts w:asciiTheme="minorHAnsi" w:hAnsiTheme="minorHAnsi" w:cstheme="minorHAnsi"/>
        </w:rPr>
        <w:t>. zm.) wprowadza się następujące zmiany:</w:t>
      </w:r>
    </w:p>
    <w:p w14:paraId="05AFE446" w14:textId="77777777" w:rsidR="00CE0200" w:rsidRPr="007B2CB8" w:rsidRDefault="00CE0200" w:rsidP="00CE020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art. 131c ust. 1 otrzymuje brzmienie:</w:t>
      </w:r>
    </w:p>
    <w:p w14:paraId="47D50EF2" w14:textId="43854613" w:rsidR="00CE0200" w:rsidRPr="007B2CB8" w:rsidRDefault="00CE0200" w:rsidP="00CE0200">
      <w:pPr>
        <w:spacing w:after="120" w:line="276" w:lineRule="auto"/>
        <w:ind w:left="708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 xml:space="preserve">Na finansowanie ochrony zdrowia przeznacza się corocznie środki finansowe w wysokości nie niższej niż </w:t>
      </w:r>
      <w:r w:rsidR="00FE349C" w:rsidRPr="007B2CB8">
        <w:rPr>
          <w:rFonts w:asciiTheme="minorHAnsi" w:hAnsiTheme="minorHAnsi" w:cstheme="minorHAnsi"/>
        </w:rPr>
        <w:t>9</w:t>
      </w:r>
      <w:r w:rsidRPr="007B2CB8">
        <w:rPr>
          <w:rFonts w:asciiTheme="minorHAnsi" w:hAnsiTheme="minorHAnsi" w:cstheme="minorHAnsi"/>
        </w:rPr>
        <w:t>% produktu krajowego brutto, z zastrzeżeniem, że wysokość środków finansowych przeznaczonych na finansowanie ochrony zdrowia w latach 20</w:t>
      </w:r>
      <w:r w:rsidR="00FE349C" w:rsidRPr="007B2CB8">
        <w:rPr>
          <w:rFonts w:asciiTheme="minorHAnsi" w:hAnsiTheme="minorHAnsi" w:cstheme="minorHAnsi"/>
        </w:rPr>
        <w:t>20</w:t>
      </w:r>
      <w:r w:rsidRPr="007B2CB8">
        <w:rPr>
          <w:rFonts w:asciiTheme="minorHAnsi" w:hAnsiTheme="minorHAnsi" w:cstheme="minorHAnsi"/>
        </w:rPr>
        <w:t>-20</w:t>
      </w:r>
      <w:r w:rsidR="00FE349C" w:rsidRPr="007B2CB8">
        <w:rPr>
          <w:rFonts w:asciiTheme="minorHAnsi" w:hAnsiTheme="minorHAnsi" w:cstheme="minorHAnsi"/>
        </w:rPr>
        <w:t>30</w:t>
      </w:r>
      <w:r w:rsidRPr="007B2CB8">
        <w:rPr>
          <w:rFonts w:asciiTheme="minorHAnsi" w:hAnsiTheme="minorHAnsi" w:cstheme="minorHAnsi"/>
        </w:rPr>
        <w:t xml:space="preserve"> nie może być niższa niż:</w:t>
      </w:r>
    </w:p>
    <w:p w14:paraId="6AA81C60" w14:textId="2E5FE3AF" w:rsidR="00CE0200" w:rsidRPr="007B2CB8" w:rsidRDefault="00FE349C" w:rsidP="00CE020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5,90</w:t>
      </w:r>
      <w:r w:rsidR="00CE0200" w:rsidRPr="007B2CB8">
        <w:rPr>
          <w:rFonts w:asciiTheme="minorHAnsi" w:hAnsiTheme="minorHAnsi" w:cstheme="minorHAnsi"/>
        </w:rPr>
        <w:t>% produktu krajowego brutto w 2020 r.</w:t>
      </w:r>
    </w:p>
    <w:p w14:paraId="4E558F4D" w14:textId="1FCEDC38" w:rsidR="00CE0200" w:rsidRPr="007B2CB8" w:rsidRDefault="00FE349C" w:rsidP="00CE0200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6,80</w:t>
      </w:r>
      <w:r w:rsidR="00CE0200" w:rsidRPr="007B2CB8">
        <w:rPr>
          <w:rFonts w:asciiTheme="minorHAnsi" w:hAnsiTheme="minorHAnsi" w:cstheme="minorHAnsi"/>
        </w:rPr>
        <w:t>% produktu krajowego brutto w 2021 r.</w:t>
      </w:r>
    </w:p>
    <w:p w14:paraId="1FB210C5" w14:textId="7C639FD9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7,05% produktu krajowego brutto w 2022 r.</w:t>
      </w:r>
    </w:p>
    <w:p w14:paraId="0D3A296A" w14:textId="1091F9D1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7,30% produktu krajowego brutto w 2023 r.</w:t>
      </w:r>
    </w:p>
    <w:p w14:paraId="0B5384CD" w14:textId="0A05B0C7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7,55% produktu krajowego brutto w 2024 r.</w:t>
      </w:r>
    </w:p>
    <w:p w14:paraId="1E1A7648" w14:textId="36BBAE31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7,80% produktu krajowego brutto w 2025 r.</w:t>
      </w:r>
    </w:p>
    <w:p w14:paraId="78385868" w14:textId="0E29ED68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8,05% produktu krajowego brutto w 2026 r.</w:t>
      </w:r>
    </w:p>
    <w:p w14:paraId="7F7752D7" w14:textId="4D6F3732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8,30% produktu krajowego brutto w 2027 r.</w:t>
      </w:r>
    </w:p>
    <w:p w14:paraId="4A125AC7" w14:textId="7B39849F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8,55% produktu krajowego brutto w 2028 r.</w:t>
      </w:r>
    </w:p>
    <w:p w14:paraId="3D314FE5" w14:textId="4B74C66F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8,80% produktu krajowego brutto w 2029 r.</w:t>
      </w:r>
    </w:p>
    <w:p w14:paraId="433E5A13" w14:textId="51A28E4D" w:rsidR="00FE349C" w:rsidRPr="007B2CB8" w:rsidRDefault="00FE349C" w:rsidP="00FE349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9,00% produktu krajowego brutto w 2030 r.</w:t>
      </w:r>
    </w:p>
    <w:p w14:paraId="4367638D" w14:textId="77777777" w:rsidR="00CE0200" w:rsidRPr="007B2CB8" w:rsidRDefault="00CE0200" w:rsidP="00CE0200">
      <w:pPr>
        <w:pStyle w:val="Akapitzlist"/>
        <w:spacing w:after="120" w:line="276" w:lineRule="auto"/>
        <w:ind w:left="1068"/>
        <w:jc w:val="both"/>
        <w:rPr>
          <w:rFonts w:asciiTheme="minorHAnsi" w:hAnsiTheme="minorHAnsi" w:cstheme="minorHAnsi"/>
        </w:rPr>
      </w:pPr>
    </w:p>
    <w:p w14:paraId="7062E53F" w14:textId="77777777" w:rsidR="00CE0200" w:rsidRPr="007B2CB8" w:rsidRDefault="00CE0200" w:rsidP="00CE020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art. 131c ust. 2 otrzymuje brzmienie:</w:t>
      </w:r>
    </w:p>
    <w:p w14:paraId="1D01979A" w14:textId="61901079" w:rsidR="00CE0200" w:rsidRPr="007B2CB8" w:rsidRDefault="00CE0200" w:rsidP="00CE0200">
      <w:pPr>
        <w:spacing w:after="120" w:line="276" w:lineRule="auto"/>
        <w:ind w:left="708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 xml:space="preserve">Wartość produktu krajowego brutto, o którym mowa w ust. 1, jest ustalana na podstawie wartości prognozowanej </w:t>
      </w:r>
      <w:r w:rsidR="005C1809" w:rsidRPr="007B2CB8">
        <w:rPr>
          <w:rFonts w:asciiTheme="minorHAnsi" w:hAnsiTheme="minorHAnsi" w:cstheme="minorHAnsi"/>
        </w:rPr>
        <w:t>według</w:t>
      </w:r>
      <w:r w:rsidRPr="007B2CB8">
        <w:rPr>
          <w:rFonts w:asciiTheme="minorHAnsi" w:hAnsiTheme="minorHAnsi" w:cstheme="minorHAnsi"/>
        </w:rPr>
        <w:t xml:space="preserve"> wartości makroekonomicznych ujętych w Wieloletnim Planie Finansowym Państwa, o których mowa w art. 104 ust. 2 pkt 5 ustawy o finansach publicznych.</w:t>
      </w:r>
    </w:p>
    <w:p w14:paraId="6121B035" w14:textId="77777777" w:rsidR="00CE0200" w:rsidRPr="007B2CB8" w:rsidRDefault="00CE0200" w:rsidP="00CE0200">
      <w:pPr>
        <w:spacing w:after="120" w:line="276" w:lineRule="auto"/>
        <w:ind w:left="708"/>
        <w:jc w:val="both"/>
        <w:rPr>
          <w:rFonts w:asciiTheme="minorHAnsi" w:hAnsiTheme="minorHAnsi" w:cstheme="minorHAnsi"/>
        </w:rPr>
      </w:pPr>
    </w:p>
    <w:p w14:paraId="57AEB9C6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1508998C" w14:textId="77777777" w:rsidR="00565C32" w:rsidRPr="007B2CB8" w:rsidRDefault="00565C32" w:rsidP="00CE0200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05F7594B" w14:textId="77777777" w:rsidR="00565C32" w:rsidRPr="007B2CB8" w:rsidRDefault="00565C32" w:rsidP="00CE0200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14:paraId="738E3525" w14:textId="59ED64EB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034567FD" w14:textId="77777777" w:rsidR="00FE349C" w:rsidRPr="007B2CB8" w:rsidRDefault="00FE349C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199BAE3" w14:textId="77777777" w:rsidR="00CE0200" w:rsidRPr="007B2CB8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Uzasadnienie</w:t>
      </w:r>
    </w:p>
    <w:p w14:paraId="71A36669" w14:textId="77777777" w:rsidR="00CE0200" w:rsidRPr="007B2CB8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249CC315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CF4B6B3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 xml:space="preserve">Projekt ustawy powoduje pozytywne skutki społeczne, gospodarcze i prawne. </w:t>
      </w:r>
    </w:p>
    <w:p w14:paraId="4311C21A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Projekt nie powoduje negatywnych skutków finansowych dla budżetów jednostek samorządu terytorialnego.</w:t>
      </w:r>
    </w:p>
    <w:p w14:paraId="1B502774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Projekt nie wprowadza konieczności wydania aktów wykonawczych.</w:t>
      </w:r>
    </w:p>
    <w:p w14:paraId="6D0655F8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B2CB8">
        <w:rPr>
          <w:rFonts w:asciiTheme="minorHAnsi" w:hAnsiTheme="minorHAnsi" w:cstheme="minorHAnsi"/>
        </w:rPr>
        <w:t>Projekt jest zgodny z prawem Unii Europejskiej.</w:t>
      </w:r>
    </w:p>
    <w:p w14:paraId="271CFA37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DB7D1D8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FFA1859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884CFBF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0A229BD2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CC07B10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F3E025C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8ED4C79" w14:textId="77777777" w:rsidR="00CE0200" w:rsidRPr="007B2CB8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29BC1FB" w14:textId="77777777" w:rsidR="00EF514F" w:rsidRPr="007B2CB8" w:rsidRDefault="007B2CB8">
      <w:pPr>
        <w:rPr>
          <w:rFonts w:asciiTheme="minorHAnsi" w:hAnsiTheme="minorHAnsi" w:cstheme="minorHAnsi"/>
        </w:rPr>
      </w:pPr>
    </w:p>
    <w:sectPr w:rsidR="00EF514F" w:rsidRPr="007B2CB8" w:rsidSect="003F3A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4574"/>
    <w:multiLevelType w:val="hybridMultilevel"/>
    <w:tmpl w:val="34FE4A3C"/>
    <w:lvl w:ilvl="0" w:tplc="6862F2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DF60CC4"/>
    <w:multiLevelType w:val="hybridMultilevel"/>
    <w:tmpl w:val="3940CFB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173548"/>
    <w:multiLevelType w:val="hybridMultilevel"/>
    <w:tmpl w:val="DCECD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00"/>
    <w:rsid w:val="00230226"/>
    <w:rsid w:val="0031054A"/>
    <w:rsid w:val="003F3AB8"/>
    <w:rsid w:val="00565C32"/>
    <w:rsid w:val="005C1809"/>
    <w:rsid w:val="007B2CB8"/>
    <w:rsid w:val="00A55898"/>
    <w:rsid w:val="00CE0200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1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00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B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Franciszek Wiśniewski</dc:creator>
  <cp:keywords/>
  <dc:description/>
  <cp:lastModifiedBy>Patrycja Magusiak</cp:lastModifiedBy>
  <cp:revision>4</cp:revision>
  <cp:lastPrinted>2020-02-07T11:09:00Z</cp:lastPrinted>
  <dcterms:created xsi:type="dcterms:W3CDTF">2020-01-09T20:50:00Z</dcterms:created>
  <dcterms:modified xsi:type="dcterms:W3CDTF">2020-02-07T11:11:00Z</dcterms:modified>
</cp:coreProperties>
</file>